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25"/>
        <w:ind w:firstLine="0"/>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r>
      <w:r/>
    </w:p>
    <w:p>
      <w:pPr>
        <w:pStyle w:val="1025"/>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t xml:space="preserve">招　标　文　件</w:t>
      </w:r>
      <w:r/>
    </w:p>
    <w:p>
      <w:pPr>
        <w:pStyle w:val="1025"/>
        <w:ind w:firstLine="0"/>
        <w:jc w:val="center"/>
        <w:rPr>
          <w:rFonts w:hint="eastAsia" w:asciiTheme="minorEastAsia" w:hAnsiTheme="minorEastAsia" w:eastAsiaTheme="minorEastAsia" w:cstheme="minorEastAsia"/>
          <w:b/>
          <w:bCs/>
          <w:sz w:val="84"/>
        </w:rPr>
      </w:pPr>
      <w:r>
        <w:rPr>
          <w:rFonts w:hint="eastAsia" w:asciiTheme="minorEastAsia" w:hAnsiTheme="minorEastAsia" w:eastAsiaTheme="minorEastAsia" w:cstheme="minorEastAsia"/>
          <w:b/>
          <w:bCs/>
          <w:sz w:val="84"/>
        </w:rPr>
      </w:r>
      <w:r/>
    </w:p>
    <w:p>
      <w:pPr>
        <w:pStyle w:val="1025"/>
        <w:ind w:left="0" w:firstLine="0"/>
        <w:jc w:val="center"/>
        <w:rPr>
          <w:rFonts w:hint="eastAsia" w:asciiTheme="minorEastAsia" w:hAnsiTheme="minorEastAsia" w:eastAsiaTheme="minorEastAsia" w:cstheme="minorEastAsia"/>
          <w:b/>
          <w:bCs/>
          <w:sz w:val="32"/>
          <w:lang w:eastAsia="zh-CN"/>
        </w:rPr>
      </w:pPr>
      <w:r>
        <w:rPr>
          <w:rFonts w:hint="eastAsia" w:asciiTheme="minorEastAsia" w:hAnsiTheme="minorEastAsia" w:eastAsiaTheme="minorEastAsia" w:cstheme="minorEastAsia"/>
          <w:b/>
          <w:bCs/>
          <w:sz w:val="32"/>
        </w:rPr>
        <w:t xml:space="preserve">项目名称：</w:t>
      </w:r>
      <w:r>
        <w:rPr>
          <w:rFonts w:hint="eastAsia" w:asciiTheme="minorEastAsia" w:hAnsiTheme="minorEastAsia" w:eastAsiaTheme="minorEastAsia" w:cstheme="minorEastAsia"/>
          <w:b/>
          <w:bCs/>
          <w:sz w:val="32"/>
          <w:lang w:eastAsia="zh-CN"/>
        </w:rPr>
        <w:t xml:space="preserve">来龙镇2025年来龙镇环卫设施采购项目</w:t>
      </w:r>
      <w:r/>
    </w:p>
    <w:p>
      <w:pPr>
        <w:pStyle w:val="1025"/>
        <w:ind w:left="0" w:firstLine="0"/>
        <w:jc w:val="center"/>
        <w:rPr>
          <w:rFonts w:hint="eastAsia" w:asciiTheme="minorEastAsia" w:hAnsiTheme="minorEastAsia" w:eastAsiaTheme="minorEastAsia" w:cstheme="minorEastAsia"/>
          <w:b/>
          <w:sz w:val="30"/>
          <w:szCs w:val="30"/>
          <w:lang w:eastAsia="zh-CN"/>
        </w:rPr>
      </w:pPr>
      <w:r>
        <w:rPr>
          <w:rFonts w:hint="eastAsia" w:asciiTheme="minorEastAsia" w:hAnsiTheme="minorEastAsia" w:eastAsiaTheme="minorEastAsia" w:cstheme="minorEastAsia"/>
          <w:b/>
          <w:bCs/>
          <w:sz w:val="32"/>
          <w:highlight w:val="none"/>
        </w:rPr>
        <w:t xml:space="preserve">项目编号：</w:t>
      </w:r>
      <w:r>
        <w:rPr>
          <w:rFonts w:hint="eastAsia" w:asciiTheme="minorEastAsia" w:hAnsiTheme="minorEastAsia" w:eastAsiaTheme="minorEastAsia" w:cstheme="minorEastAsia"/>
          <w:b/>
          <w:bCs/>
          <w:sz w:val="32"/>
          <w:lang w:eastAsia="zh-CN"/>
        </w:rPr>
        <w:t xml:space="preserve">JSZC-321311-XRJS-G2025-0002</w:t>
      </w:r>
      <w:r/>
    </w:p>
    <w:p>
      <w:pPr>
        <w:ind w:left="2100"/>
        <w:rPr>
          <w:rFonts w:hint="eastAsia" w:asciiTheme="minorEastAsia" w:hAnsiTheme="minorEastAsia" w:eastAsiaTheme="minorEastAsia" w:cstheme="minorEastAsia"/>
          <w:b/>
          <w:sz w:val="30"/>
          <w:szCs w:val="30"/>
        </w:rPr>
      </w:pPr>
      <w:r>
        <w:rPr>
          <w:rFonts w:hint="eastAsia" w:asciiTheme="minorEastAsia" w:hAnsiTheme="minorEastAsia" w:eastAsiaTheme="minorEastAsia" w:cstheme="minorEastAsia"/>
          <w:b/>
          <w:sz w:val="30"/>
          <w:szCs w:val="30"/>
        </w:rPr>
        <w:t xml:space="preserve">（货物类项目，本项目专门面向中小企业）</w:t>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0"/>
        <w:spacing w:before="0" w:after="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25"/>
        <w:ind w:firstLine="1690"/>
        <w:jc w:val="both"/>
        <w:rPr>
          <w:rFonts w:hint="eastAsia" w:asciiTheme="minorEastAsia" w:hAnsiTheme="minorEastAsia" w:eastAsiaTheme="minorEastAsia" w:cstheme="minorEastAsia"/>
          <w:b/>
          <w:bCs/>
          <w:sz w:val="32"/>
          <w:u w:val="single"/>
        </w:rPr>
      </w:pPr>
      <w:r>
        <w:rPr>
          <w:rFonts w:hint="eastAsia" w:asciiTheme="minorEastAsia" w:hAnsiTheme="minorEastAsia" w:eastAsiaTheme="minorEastAsia" w:cstheme="minorEastAsia"/>
          <w:b/>
          <w:bCs/>
          <w:sz w:val="32"/>
        </w:rPr>
        <w:t xml:space="preserve">采购人：宿迁市宿豫区来龙镇人民政府</w:t>
      </w:r>
      <w:r/>
    </w:p>
    <w:p>
      <w:pPr>
        <w:pStyle w:val="1025"/>
        <w:ind w:firstLine="1606"/>
        <w:jc w:val="both"/>
        <w:rPr>
          <w:rFonts w:hint="eastAsia" w:asciiTheme="minorEastAsia" w:hAnsiTheme="minorEastAsia" w:eastAsiaTheme="minorEastAsia" w:cstheme="minorEastAsia"/>
          <w:b/>
          <w:bCs/>
          <w:sz w:val="32"/>
        </w:rPr>
      </w:pPr>
      <w:r>
        <w:rPr>
          <w:rFonts w:hint="eastAsia" w:asciiTheme="minorEastAsia" w:hAnsiTheme="minorEastAsia" w:eastAsiaTheme="minorEastAsia" w:cstheme="minorEastAsia"/>
          <w:b/>
          <w:bCs/>
          <w:sz w:val="32"/>
        </w:rPr>
        <w:t xml:space="preserve">采购代理机构：江苏相融建设工程管理有限公司</w:t>
      </w:r>
      <w:r/>
    </w:p>
    <w:p>
      <w:pPr>
        <w:pStyle w:val="1025"/>
        <w:jc w:val="center"/>
        <w:rPr>
          <w:rFonts w:hint="eastAsia" w:asciiTheme="minorEastAsia" w:hAnsiTheme="minorEastAsia" w:eastAsiaTheme="minorEastAsia" w:cstheme="minorEastAsia"/>
          <w:b/>
          <w:bCs/>
          <w:sz w:val="32"/>
          <w:highlight w:val="none"/>
        </w:rPr>
      </w:pPr>
      <w:r>
        <w:rPr>
          <w:rFonts w:hint="eastAsia" w:asciiTheme="minorEastAsia" w:hAnsiTheme="minorEastAsia" w:eastAsiaTheme="minorEastAsia" w:cstheme="minorEastAsia"/>
          <w:b/>
          <w:bCs/>
          <w:sz w:val="32"/>
          <w:highlight w:val="none"/>
        </w:rPr>
        <w:t xml:space="preserve">202</w:t>
      </w:r>
      <w:r>
        <w:rPr>
          <w:rFonts w:hint="eastAsia" w:asciiTheme="minorEastAsia" w:hAnsiTheme="minorEastAsia" w:eastAsiaTheme="minorEastAsia" w:cstheme="minorEastAsia"/>
          <w:b/>
          <w:bCs/>
          <w:sz w:val="32"/>
          <w:highlight w:val="none"/>
          <w:lang w:val="en-US" w:eastAsia="zh-CN"/>
        </w:rPr>
        <w:t xml:space="preserve">6</w:t>
      </w:r>
      <w:r>
        <w:rPr>
          <w:rFonts w:hint="eastAsia" w:asciiTheme="minorEastAsia" w:hAnsiTheme="minorEastAsia" w:eastAsiaTheme="minorEastAsia" w:cstheme="minorEastAsia"/>
          <w:b/>
          <w:bCs/>
          <w:sz w:val="32"/>
          <w:highlight w:val="none"/>
        </w:rPr>
        <w:t xml:space="preserve">年</w:t>
      </w:r>
      <w:r>
        <w:rPr>
          <w:rFonts w:hint="eastAsia" w:asciiTheme="minorEastAsia" w:hAnsiTheme="minorEastAsia" w:eastAsiaTheme="minorEastAsia" w:cstheme="minorEastAsia"/>
          <w:b/>
          <w:bCs/>
          <w:sz w:val="32"/>
          <w:highlight w:val="none"/>
          <w:lang w:val="en-US" w:eastAsia="zh-CN"/>
        </w:rPr>
        <w:t xml:space="preserve">01</w:t>
      </w:r>
      <w:r>
        <w:rPr>
          <w:rFonts w:hint="eastAsia" w:asciiTheme="minorEastAsia" w:hAnsiTheme="minorEastAsia" w:eastAsiaTheme="minorEastAsia" w:cstheme="minorEastAsia"/>
          <w:b/>
          <w:bCs/>
          <w:sz w:val="32"/>
          <w:highlight w:val="none"/>
        </w:rPr>
        <w:t xml:space="preserve">月</w:t>
      </w:r>
      <w:r>
        <w:rPr>
          <w:rFonts w:hint="eastAsia" w:asciiTheme="minorEastAsia" w:hAnsiTheme="minorEastAsia" w:eastAsiaTheme="minorEastAsia" w:cstheme="minorEastAsia"/>
          <w:b/>
          <w:bCs/>
          <w:sz w:val="32"/>
          <w:highlight w:val="none"/>
          <w:lang w:val="en-US" w:eastAsia="zh-CN"/>
        </w:rPr>
        <w:t xml:space="preserve">07</w:t>
      </w:r>
      <w:r>
        <w:rPr>
          <w:rFonts w:hint="eastAsia" w:asciiTheme="minorEastAsia" w:hAnsiTheme="minorEastAsia" w:eastAsiaTheme="minorEastAsia" w:cstheme="minorEastAsia"/>
          <w:b/>
          <w:bCs/>
          <w:sz w:val="32"/>
          <w:highlight w:val="none"/>
        </w:rPr>
        <w:t xml:space="preserve">日</w:t>
      </w:r>
      <w:r/>
    </w:p>
    <w:p>
      <w:pPr>
        <w:pStyle w:val="1025"/>
        <w:ind w:firstLine="0"/>
        <w:rPr>
          <w:rFonts w:hint="eastAsia" w:asciiTheme="minorEastAsia" w:hAnsiTheme="minorEastAsia" w:eastAsiaTheme="minorEastAsia" w:cstheme="minorEastAsia"/>
          <w:u w:val="single"/>
        </w:rPr>
      </w:pPr>
      <w:r>
        <w:rPr>
          <w:rFonts w:hint="eastAsia" w:asciiTheme="minorEastAsia" w:hAnsiTheme="minorEastAsia" w:eastAsiaTheme="minorEastAsia" w:cstheme="minorEastAsia"/>
        </w:rPr>
        <w:t xml:space="preserve">                        </w:t>
      </w:r>
      <w:r/>
    </w:p>
    <w:p>
      <w:pPr>
        <w:jc w:val="center"/>
        <w:spacing w:line="480" w:lineRule="auto"/>
        <w:rPr>
          <w:rFonts w:hint="eastAsia" w:asciiTheme="minorEastAsia" w:hAnsiTheme="minorEastAsia" w:eastAsiaTheme="minorEastAsia" w:cstheme="minorEastAsia"/>
          <w:b/>
          <w:sz w:val="44"/>
        </w:rPr>
        <w:outlineLvl w:val="0"/>
      </w:pPr>
      <w:r>
        <w:rPr>
          <w:rFonts w:hint="eastAsia" w:asciiTheme="minorEastAsia" w:hAnsiTheme="minorEastAsia" w:eastAsiaTheme="minorEastAsia" w:cstheme="minorEastAsia"/>
        </w:rPr>
        <w:br w:type="page" w:clear="all"/>
      </w:r>
      <w:bookmarkStart w:id="0" w:name="_Toc120614210"/>
      <w:r/>
      <w:bookmarkStart w:id="1" w:name="_Toc20823272"/>
      <w:r/>
      <w:bookmarkStart w:id="2" w:name="_Toc16938516"/>
      <w:r/>
      <w:bookmarkStart w:id="3" w:name="_Toc523127445"/>
      <w:r/>
      <w:bookmarkStart w:id="4" w:name="_Toc513029200"/>
      <w:r/>
      <w:bookmarkStart w:id="5" w:name="_Toc479757206"/>
      <w:r>
        <w:rPr>
          <w:rFonts w:hint="eastAsia" w:asciiTheme="minorEastAsia" w:hAnsiTheme="minorEastAsia" w:eastAsiaTheme="minorEastAsia" w:cstheme="minorEastAsia"/>
        </w:rPr>
        <w:t xml:space="preserve"> </w:t>
      </w:r>
      <w:r>
        <w:rPr>
          <w:rFonts w:hint="eastAsia" w:asciiTheme="minorEastAsia" w:hAnsiTheme="minorEastAsia" w:eastAsiaTheme="minorEastAsia" w:cstheme="minorEastAsia"/>
          <w:b/>
          <w:sz w:val="44"/>
        </w:rPr>
        <w:t xml:space="preserve">总  目  录</w:t>
      </w:r>
      <w:r/>
    </w:p>
    <w:p>
      <w:pPr>
        <w:spacing w:line="480" w:lineRule="auto"/>
        <w:rPr>
          <w:rFonts w:hint="eastAsia" w:asciiTheme="minorEastAsia" w:hAnsiTheme="minorEastAsia" w:eastAsiaTheme="minorEastAsia" w:cstheme="minorEastAsia"/>
          <w:b/>
          <w:sz w:val="28"/>
        </w:rPr>
      </w:pPr>
      <w:r>
        <w:rPr>
          <w:rFonts w:hint="eastAsia" w:asciiTheme="minorEastAsia" w:hAnsiTheme="minorEastAsia" w:eastAsiaTheme="minorEastAsia" w:cstheme="minorEastAsia"/>
          <w:b/>
          <w:sz w:val="28"/>
        </w:rPr>
      </w:r>
      <w:r/>
    </w:p>
    <w:p>
      <w:pPr>
        <w:numPr>
          <w:ilvl w:val="0"/>
          <w:numId w:val="4"/>
        </w:numPr>
        <w:spacing w:line="480" w:lineRule="auto"/>
        <w:rPr>
          <w:rFonts w:hint="eastAsia" w:asciiTheme="minorEastAsia" w:hAnsiTheme="minorEastAsia" w:eastAsiaTheme="minorEastAsia" w:cstheme="minorEastAsia"/>
          <w:sz w:val="32"/>
        </w:rPr>
        <w:outlineLvl w:val="0"/>
      </w:pPr>
      <w:r>
        <w:rPr>
          <w:rFonts w:hint="eastAsia" w:asciiTheme="minorEastAsia" w:hAnsiTheme="minorEastAsia" w:eastAsiaTheme="minorEastAsia" w:cstheme="minorEastAsia"/>
          <w:sz w:val="36"/>
        </w:rPr>
        <w:t xml:space="preserve">投标邀请………………………………………</w:t>
      </w:r>
      <w:r>
        <w:rPr>
          <w:rFonts w:hint="eastAsia" w:asciiTheme="minorEastAsia" w:hAnsiTheme="minorEastAsia" w:eastAsiaTheme="minorEastAsia" w:cstheme="minorEastAsia"/>
          <w:sz w:val="36"/>
          <w:lang w:val="en-US" w:eastAsia="zh-CN"/>
        </w:rPr>
        <w:t xml:space="preserve">1 </w:t>
      </w:r>
      <w:r>
        <w:rPr>
          <w:rFonts w:hint="eastAsia" w:asciiTheme="minorEastAsia" w:hAnsiTheme="minorEastAsia" w:eastAsiaTheme="minorEastAsia" w:cstheme="minorEastAsia"/>
          <w:sz w:val="36"/>
        </w:rPr>
        <w:t xml:space="preserve"> </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bCs/>
          <w:sz w:val="36"/>
          <w:szCs w:val="36"/>
        </w:rPr>
        <w:t xml:space="preserve">投标人须知</w:t>
      </w:r>
      <w:r>
        <w:rPr>
          <w:rFonts w:hint="eastAsia" w:asciiTheme="minorEastAsia" w:hAnsiTheme="minorEastAsia" w:eastAsiaTheme="minorEastAsia" w:cstheme="minorEastAsia"/>
          <w:sz w:val="36"/>
          <w:szCs w:val="36"/>
        </w:rPr>
        <w:t xml:space="preserve">…</w:t>
      </w:r>
      <w:r>
        <w:rPr>
          <w:rFonts w:hint="eastAsia" w:asciiTheme="minorEastAsia" w:hAnsiTheme="minorEastAsia" w:eastAsiaTheme="minorEastAsia" w:cstheme="minorEastAsia"/>
          <w:sz w:val="36"/>
        </w:rPr>
        <w:t xml:space="preserve">…………………………………</w:t>
      </w:r>
      <w:r>
        <w:rPr>
          <w:rFonts w:hint="eastAsia" w:asciiTheme="minorEastAsia" w:hAnsiTheme="minorEastAsia" w:eastAsiaTheme="minorEastAsia" w:cstheme="minorEastAsia"/>
          <w:sz w:val="36"/>
          <w:lang w:val="en-US" w:eastAsia="zh-CN"/>
        </w:rPr>
        <w:t xml:space="preserve">5 </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合同文本………………………………………</w:t>
      </w:r>
      <w:r>
        <w:rPr>
          <w:rFonts w:hint="eastAsia" w:asciiTheme="minorEastAsia" w:hAnsiTheme="minorEastAsia" w:eastAsiaTheme="minorEastAsia" w:cstheme="minorEastAsia"/>
          <w:sz w:val="36"/>
          <w:lang w:val="en-US" w:eastAsia="zh-CN"/>
        </w:rPr>
        <w:t xml:space="preserve">22</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采购需求………………………………………</w:t>
      </w:r>
      <w:r>
        <w:rPr>
          <w:rFonts w:hint="eastAsia" w:asciiTheme="minorEastAsia" w:hAnsiTheme="minorEastAsia" w:eastAsiaTheme="minorEastAsia" w:cstheme="minorEastAsia"/>
          <w:sz w:val="36"/>
          <w:lang w:val="en-US" w:eastAsia="zh-CN"/>
        </w:rPr>
        <w:t xml:space="preserve">29</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bCs/>
          <w:sz w:val="36"/>
          <w:szCs w:val="36"/>
        </w:rPr>
        <w:t xml:space="preserve">评标方法与评标标准</w:t>
      </w:r>
      <w:r>
        <w:rPr>
          <w:rFonts w:hint="eastAsia" w:asciiTheme="minorEastAsia" w:hAnsiTheme="minorEastAsia" w:eastAsiaTheme="minorEastAsia" w:cstheme="minorEastAsia"/>
          <w:sz w:val="36"/>
        </w:rPr>
        <w:t xml:space="preserve">…………………………</w:t>
      </w:r>
      <w:r>
        <w:rPr>
          <w:rFonts w:hint="eastAsia" w:asciiTheme="minorEastAsia" w:hAnsiTheme="minorEastAsia" w:eastAsiaTheme="minorEastAsia" w:cstheme="minorEastAsia"/>
          <w:sz w:val="36"/>
          <w:lang w:val="en-US" w:eastAsia="zh-CN"/>
        </w:rPr>
        <w:t xml:space="preserve">35</w:t>
      </w:r>
      <w:r/>
    </w:p>
    <w:p>
      <w:pPr>
        <w:numPr>
          <w:ilvl w:val="0"/>
          <w:numId w:val="4"/>
        </w:numPr>
        <w:spacing w:line="480" w:lineRule="auto"/>
        <w:rPr>
          <w:rFonts w:hint="eastAsia" w:asciiTheme="minorEastAsia" w:hAnsiTheme="minorEastAsia" w:eastAsiaTheme="minorEastAsia" w:cstheme="minorEastAsia"/>
          <w:sz w:val="36"/>
        </w:rPr>
        <w:outlineLvl w:val="0"/>
      </w:pPr>
      <w:r>
        <w:rPr>
          <w:rFonts w:hint="eastAsia" w:asciiTheme="minorEastAsia" w:hAnsiTheme="minorEastAsia" w:eastAsiaTheme="minorEastAsia" w:cstheme="minorEastAsia"/>
          <w:sz w:val="36"/>
        </w:rPr>
        <w:t xml:space="preserve">投标文件格式…………………………………</w:t>
      </w:r>
      <w:r>
        <w:rPr>
          <w:rFonts w:hint="eastAsia" w:asciiTheme="minorEastAsia" w:hAnsiTheme="minorEastAsia" w:eastAsiaTheme="minorEastAsia" w:cstheme="minorEastAsia"/>
          <w:sz w:val="36"/>
          <w:lang w:val="en-US" w:eastAsia="zh-CN"/>
        </w:rPr>
        <w:t xml:space="preserve">39</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sectPr>
          <w:headerReference w:type="default" r:id="rId9"/>
          <w:footerReference w:type="default" r:id="rId10"/>
          <w:footerReference w:type="even" r:id="rId11"/>
          <w:footnotePr/>
          <w:endnotePr/>
          <w:type w:val="nextPage"/>
          <w:pgSz w:w="11906" w:h="16838" w:orient="portrait"/>
          <w:pgMar w:top="1418" w:right="1134" w:bottom="1418" w:left="1134" w:header="851" w:footer="907" w:gutter="0"/>
          <w:cols w:num="1" w:sep="0" w:space="720" w:equalWidth="1"/>
          <w:docGrid w:linePitch="360"/>
          <w:titlePg/>
        </w:sect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rPr>
          <w:rFonts w:hint="eastAsia" w:asciiTheme="minorEastAsia" w:hAnsiTheme="minorEastAsia" w:eastAsiaTheme="minorEastAsia" w:cstheme="minorEastAsia"/>
          <w:bCs/>
          <w:sz w:val="44"/>
          <w:szCs w:val="44"/>
          <w:lang w:eastAsia="zh-CN"/>
        </w:rPr>
      </w:pPr>
      <w:r>
        <w:rPr>
          <w:rFonts w:hint="eastAsia" w:asciiTheme="minorEastAsia" w:hAnsiTheme="minorEastAsia" w:eastAsiaTheme="minorEastAsia" w:cstheme="minorEastAsia"/>
          <w:sz w:val="44"/>
          <w:szCs w:val="44"/>
          <w:lang w:eastAsia="zh-CN"/>
        </w:rPr>
        <w:t xml:space="preserve">第一章  </w:t>
      </w:r>
      <w:bookmarkEnd w:id="0"/>
      <w:r>
        <w:rPr>
          <w:rFonts w:hint="eastAsia" w:asciiTheme="minorEastAsia" w:hAnsiTheme="minorEastAsia" w:eastAsiaTheme="minorEastAsia" w:cstheme="minorEastAsia"/>
          <w:sz w:val="44"/>
          <w:szCs w:val="44"/>
          <w:lang w:eastAsia="zh-CN"/>
        </w:rPr>
        <w:t xml:space="preserve">投标邀请</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受</w:t>
      </w:r>
      <w:r>
        <w:rPr>
          <w:rFonts w:hint="eastAsia" w:asciiTheme="minorEastAsia" w:hAnsiTheme="minorEastAsia" w:eastAsiaTheme="minorEastAsia" w:cstheme="minorEastAsia"/>
          <w:sz w:val="24"/>
          <w:szCs w:val="24"/>
          <w:u w:val="single"/>
        </w:rPr>
        <w:t xml:space="preserve">宿迁市宿豫区来龙镇人民政府</w:t>
      </w:r>
      <w:r>
        <w:rPr>
          <w:rFonts w:hint="eastAsia" w:asciiTheme="minorEastAsia" w:hAnsiTheme="minorEastAsia" w:eastAsiaTheme="minorEastAsia" w:cstheme="minorEastAsia"/>
          <w:sz w:val="24"/>
          <w:szCs w:val="24"/>
        </w:rPr>
        <w:t xml:space="preserve">的委托，</w:t>
      </w:r>
      <w:r>
        <w:rPr>
          <w:rFonts w:hint="eastAsia" w:asciiTheme="minorEastAsia" w:hAnsiTheme="minorEastAsia" w:eastAsiaTheme="minorEastAsia" w:cstheme="minorEastAsia"/>
          <w:sz w:val="24"/>
          <w:szCs w:val="24"/>
          <w:u w:val="single"/>
        </w:rPr>
        <w:t xml:space="preserve">江苏相融建设工程管理有限公司</w:t>
      </w:r>
      <w:r>
        <w:rPr>
          <w:rFonts w:hint="eastAsia" w:asciiTheme="minorEastAsia" w:hAnsiTheme="minorEastAsia" w:eastAsiaTheme="minorEastAsia" w:cstheme="minorEastAsia"/>
          <w:sz w:val="24"/>
          <w:szCs w:val="24"/>
        </w:rPr>
        <w:t xml:space="preserve">就</w:t>
      </w:r>
      <w:r>
        <w:rPr>
          <w:rFonts w:hint="eastAsia" w:asciiTheme="minorEastAsia" w:hAnsiTheme="minorEastAsia" w:eastAsiaTheme="minorEastAsia" w:cstheme="minorEastAsia"/>
          <w:sz w:val="24"/>
          <w:szCs w:val="24"/>
          <w:u w:val="single"/>
          <w:lang w:eastAsia="zh-CN"/>
        </w:rPr>
        <w:t xml:space="preserve">来龙镇2025年来龙镇环卫设施采购项目(JSZC-321311-XRJS-G2025-0002)</w:t>
      </w:r>
      <w:r>
        <w:rPr>
          <w:rFonts w:hint="eastAsia" w:asciiTheme="minorEastAsia" w:hAnsiTheme="minorEastAsia" w:eastAsiaTheme="minorEastAsia" w:cstheme="minorEastAsia"/>
          <w:sz w:val="24"/>
          <w:szCs w:val="24"/>
        </w:rPr>
        <w:t xml:space="preserve">项目进行公开招标采购，欢迎符合条件的投标人投标。</w:t>
      </w:r>
      <w:r/>
    </w:p>
    <w:p>
      <w:pPr>
        <w:ind w:firstLine="480"/>
        <w:spacing w:line="56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rPr>
        <w:t xml:space="preserve">项目概况</w:t>
      </w:r>
      <w:r/>
    </w:p>
    <w:p>
      <w:pPr>
        <w:ind w:firstLine="480"/>
        <w:spacing w:line="560" w:lineRule="exact"/>
        <w:rPr>
          <w:rFonts w:hint="eastAsia" w:asciiTheme="minorEastAsia" w:hAnsiTheme="minorEastAsia" w:eastAsiaTheme="minorEastAsia" w:cstheme="minorEastAsia"/>
          <w:sz w:val="24"/>
          <w:szCs w:val="24"/>
        </w:rPr>
        <w:pBdr>
          <w:top w:val="single" w:color="000000" w:sz="4" w:space="1"/>
          <w:left w:val="single" w:color="000000" w:sz="4" w:space="4"/>
          <w:bottom w:val="single" w:color="000000" w:sz="4" w:space="1"/>
          <w:right w:val="single" w:color="000000" w:sz="4" w:space="4"/>
        </w:pBdr>
      </w:pP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lang w:eastAsia="zh-CN"/>
        </w:rPr>
        <w:t xml:space="preserve">来龙镇2025年来龙镇环卫设施采购项目</w:t>
      </w:r>
      <w:r>
        <w:rPr>
          <w:rFonts w:hint="eastAsia" w:asciiTheme="minorEastAsia" w:hAnsiTheme="minorEastAsia" w:eastAsiaTheme="minorEastAsia" w:cstheme="minorEastAsia"/>
          <w:sz w:val="24"/>
          <w:szCs w:val="24"/>
          <w:u w:val="single"/>
        </w:rPr>
        <w:t xml:space="preserve">)</w:t>
      </w:r>
      <w:r>
        <w:rPr>
          <w:rFonts w:hint="eastAsia" w:asciiTheme="minorEastAsia" w:hAnsiTheme="minorEastAsia" w:eastAsiaTheme="minorEastAsia" w:cstheme="minorEastAsia"/>
          <w:sz w:val="24"/>
          <w:szCs w:val="24"/>
        </w:rPr>
        <w:t xml:space="preserve"> 招标项目的潜在投标人可在</w:t>
      </w:r>
      <w:r>
        <w:rPr>
          <w:rFonts w:hint="eastAsia" w:asciiTheme="minorEastAsia" w:hAnsiTheme="minorEastAsia" w:eastAsiaTheme="minorEastAsia" w:cstheme="minorEastAsia"/>
          <w:color w:val="auto"/>
          <w:sz w:val="24"/>
          <w:szCs w:val="24"/>
          <w:highlight w:val="none"/>
          <w:u w:val="single"/>
        </w:rPr>
        <w:t xml:space="preserve">“苏采云”系统（网址：http://jszfcg.jsczt.cn）或宿迁市政府采购网点击“政府采购管理交易系统（苏采云）</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u w:val="single"/>
        </w:rPr>
        <w:t xml:space="preserve">自行免费下载</w:t>
      </w:r>
      <w:r>
        <w:rPr>
          <w:rFonts w:hint="eastAsia" w:asciiTheme="minorEastAsia" w:hAnsiTheme="minorEastAsia" w:eastAsiaTheme="minorEastAsia" w:cstheme="minorEastAsia"/>
          <w:color w:val="auto"/>
          <w:sz w:val="24"/>
          <w:szCs w:val="24"/>
          <w:highlight w:val="none"/>
        </w:rPr>
        <w:t xml:space="preserve">招标文件</w:t>
      </w:r>
      <w:r>
        <w:rPr>
          <w:rFonts w:hint="eastAsia" w:asciiTheme="minorEastAsia" w:hAnsiTheme="minorEastAsia" w:eastAsiaTheme="minorEastAsia" w:cstheme="minorEastAsia"/>
          <w:sz w:val="24"/>
          <w:szCs w:val="24"/>
        </w:rPr>
        <w:t xml:space="preserve">，并于</w:t>
      </w:r>
      <w:r>
        <w:rPr>
          <w:rFonts w:hint="eastAsia" w:asciiTheme="minorEastAsia" w:hAnsiTheme="minorEastAsia" w:eastAsiaTheme="minorEastAsia" w:cstheme="minorEastAsia"/>
          <w:sz w:val="24"/>
          <w:szCs w:val="24"/>
          <w:highlight w:val="none"/>
          <w:u w:val="single"/>
          <w:lang w:val="en-US" w:eastAsia="zh-CN"/>
        </w:rPr>
        <w:t xml:space="preserve">2026</w:t>
      </w:r>
      <w:r>
        <w:rPr>
          <w:rFonts w:hint="eastAsia" w:asciiTheme="minorEastAsia" w:hAnsiTheme="minorEastAsia" w:eastAsiaTheme="minorEastAsia" w:cstheme="minorEastAsia"/>
          <w:bCs/>
          <w:sz w:val="24"/>
          <w:szCs w:val="24"/>
          <w:highlight w:val="none"/>
          <w:u w:val="single"/>
        </w:rPr>
        <w:t xml:space="preserve">年</w:t>
      </w:r>
      <w:r>
        <w:rPr>
          <w:rFonts w:hint="eastAsia" w:asciiTheme="minorEastAsia" w:hAnsiTheme="minorEastAsia" w:eastAsiaTheme="minorEastAsia" w:cstheme="minorEastAsia"/>
          <w:bCs/>
          <w:sz w:val="24"/>
          <w:szCs w:val="24"/>
          <w:highlight w:val="none"/>
          <w:u w:val="single"/>
          <w:lang w:val="en-US" w:eastAsia="zh-CN"/>
        </w:rPr>
        <w:t xml:space="preserve">01</w:t>
      </w:r>
      <w:r>
        <w:rPr>
          <w:rFonts w:hint="eastAsia" w:asciiTheme="minorEastAsia" w:hAnsiTheme="minorEastAsia" w:eastAsiaTheme="minorEastAsia" w:cstheme="minorEastAsia"/>
          <w:bCs/>
          <w:sz w:val="24"/>
          <w:szCs w:val="24"/>
          <w:highlight w:val="none"/>
          <w:u w:val="single"/>
        </w:rPr>
        <w:t xml:space="preserve">月</w:t>
      </w:r>
      <w:r>
        <w:rPr>
          <w:rFonts w:hint="eastAsia" w:asciiTheme="minorEastAsia" w:hAnsiTheme="minorEastAsia" w:eastAsiaTheme="minorEastAsia" w:cstheme="minorEastAsia"/>
          <w:bCs/>
          <w:sz w:val="24"/>
          <w:szCs w:val="24"/>
          <w:highlight w:val="none"/>
          <w:u w:val="single"/>
          <w:lang w:val="en-US" w:eastAsia="zh-CN"/>
        </w:rPr>
        <w:t xml:space="preserve">28</w:t>
      </w:r>
      <w:r>
        <w:rPr>
          <w:rFonts w:hint="eastAsia" w:asciiTheme="minorEastAsia" w:hAnsiTheme="minorEastAsia" w:eastAsiaTheme="minorEastAsia" w:cstheme="minorEastAsia"/>
          <w:bCs/>
          <w:sz w:val="24"/>
          <w:szCs w:val="24"/>
          <w:highlight w:val="none"/>
          <w:u w:val="single"/>
        </w:rPr>
        <w:t xml:space="preserve">日</w:t>
      </w:r>
      <w:r>
        <w:rPr>
          <w:rFonts w:hint="eastAsia" w:asciiTheme="minorEastAsia" w:hAnsiTheme="minorEastAsia" w:eastAsiaTheme="minorEastAsia" w:cstheme="minorEastAsia"/>
          <w:bCs/>
          <w:sz w:val="24"/>
          <w:szCs w:val="24"/>
          <w:highlight w:val="none"/>
          <w:u w:val="single"/>
          <w:lang w:val="en-US" w:eastAsia="zh-CN"/>
        </w:rPr>
        <w:t xml:space="preserve">9</w:t>
      </w:r>
      <w:r>
        <w:rPr>
          <w:rFonts w:hint="eastAsia" w:asciiTheme="minorEastAsia" w:hAnsiTheme="minorEastAsia" w:eastAsiaTheme="minorEastAsia" w:cstheme="minorEastAsia"/>
          <w:bCs/>
          <w:sz w:val="24"/>
          <w:szCs w:val="24"/>
          <w:highlight w:val="none"/>
          <w:u w:val="single"/>
        </w:rPr>
        <w:t xml:space="preserve">点</w:t>
      </w:r>
      <w:r>
        <w:rPr>
          <w:rFonts w:hint="eastAsia" w:asciiTheme="minorEastAsia" w:hAnsiTheme="minorEastAsia" w:eastAsiaTheme="minorEastAsia" w:cstheme="minorEastAsia"/>
          <w:bCs/>
          <w:sz w:val="24"/>
          <w:szCs w:val="24"/>
          <w:highlight w:val="none"/>
          <w:u w:val="single"/>
          <w:lang w:val="en-US" w:eastAsia="zh-CN"/>
        </w:rPr>
        <w:t xml:space="preserve">30</w:t>
      </w:r>
      <w:r>
        <w:rPr>
          <w:rFonts w:hint="eastAsia" w:asciiTheme="minorEastAsia" w:hAnsiTheme="minorEastAsia" w:eastAsiaTheme="minorEastAsia" w:cstheme="minorEastAsia"/>
          <w:bCs/>
          <w:sz w:val="24"/>
          <w:szCs w:val="24"/>
          <w:highlight w:val="none"/>
          <w:u w:val="single"/>
        </w:rPr>
        <w:t xml:space="preserve">分</w:t>
      </w:r>
      <w:r>
        <w:rPr>
          <w:rFonts w:hint="eastAsia" w:asciiTheme="minorEastAsia" w:hAnsiTheme="minorEastAsia" w:eastAsiaTheme="minorEastAsia" w:cstheme="minorEastAsia"/>
          <w:bCs/>
          <w:sz w:val="24"/>
          <w:szCs w:val="24"/>
          <w:u w:val="single"/>
        </w:rPr>
        <w:t xml:space="preserve">（</w:t>
      </w:r>
      <w:r>
        <w:rPr>
          <w:rFonts w:hint="eastAsia" w:asciiTheme="minorEastAsia" w:hAnsiTheme="minorEastAsia" w:eastAsiaTheme="minorEastAsia" w:cstheme="minorEastAsia"/>
          <w:bCs/>
          <w:sz w:val="24"/>
          <w:szCs w:val="24"/>
        </w:rPr>
        <w:t xml:space="preserve">北京时间）前递交投标文件</w:t>
      </w:r>
      <w:r>
        <w:rPr>
          <w:rFonts w:hint="eastAsia" w:asciiTheme="minorEastAsia" w:hAnsiTheme="minorEastAsia" w:eastAsiaTheme="minorEastAsia" w:cstheme="minorEastAsia"/>
          <w:sz w:val="24"/>
          <w:szCs w:val="24"/>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6" w:name="_Toc35393621"/>
      <w:r/>
      <w:bookmarkStart w:id="7" w:name="_Toc28359002"/>
      <w:r/>
      <w:bookmarkStart w:id="8" w:name="_Toc38985263"/>
      <w:r/>
      <w:bookmarkStart w:id="9" w:name="_Toc28359079"/>
      <w:r/>
      <w:bookmarkStart w:id="10" w:name="_Toc35393790"/>
      <w:r/>
      <w:bookmarkStart w:id="11" w:name="_Hlk24379207"/>
      <w:r>
        <w:rPr>
          <w:rFonts w:hint="eastAsia" w:asciiTheme="minorEastAsia" w:hAnsiTheme="minorEastAsia" w:eastAsiaTheme="minorEastAsia" w:cstheme="minorEastAsia"/>
          <w:lang w:eastAsia="zh-CN"/>
        </w:rPr>
        <w:t xml:space="preserve">一、项目基本情况</w:t>
      </w:r>
      <w:bookmarkEnd w:id="6"/>
      <w:r/>
      <w:bookmarkEnd w:id="7"/>
      <w:r/>
      <w:bookmarkEnd w:id="8"/>
      <w:r/>
      <w:bookmarkEnd w:id="9"/>
      <w:r/>
      <w:bookmarkEnd w:id="10"/>
      <w:r/>
      <w:r/>
    </w:p>
    <w:p>
      <w:pPr>
        <w:ind w:firstLine="48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t xml:space="preserve">1.项目编号：JSZC-321311-XRJS-G2025-0002</w:t>
      </w:r>
      <w:r>
        <w:rPr>
          <w:rFonts w:hint="eastAsia" w:asciiTheme="minorEastAsia" w:hAnsiTheme="minorEastAsia" w:eastAsiaTheme="minorEastAsia" w:cstheme="minorEastAsia"/>
          <w:sz w:val="24"/>
          <w:szCs w:val="24"/>
          <w:lang w:val="en-US" w:eastAsia="zh-CN"/>
        </w:rPr>
        <w:t xml:space="preserve"> </w:t>
      </w:r>
      <w:r/>
    </w:p>
    <w:p>
      <w:pPr>
        <w:ind w:firstLine="480"/>
        <w:spacing w:line="560" w:lineRule="exac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rPr>
        <w:t xml:space="preserve">2.项目名称：</w:t>
      </w:r>
      <w:bookmarkEnd w:id="11"/>
      <w:r>
        <w:rPr>
          <w:rFonts w:hint="eastAsia" w:asciiTheme="minorEastAsia" w:hAnsiTheme="minorEastAsia" w:eastAsiaTheme="minorEastAsia" w:cstheme="minorEastAsia"/>
          <w:sz w:val="24"/>
          <w:szCs w:val="24"/>
          <w:lang w:eastAsia="zh-CN"/>
        </w:rPr>
        <w:t xml:space="preserve">来龙镇2025年来龙镇环卫设施采购项目</w:t>
      </w:r>
      <w:r/>
    </w:p>
    <w:p>
      <w:pPr>
        <w:ind w:firstLine="480"/>
        <w:spacing w:line="5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3.预算金额：</w:t>
      </w:r>
      <w:r>
        <w:rPr>
          <w:rFonts w:hint="eastAsia" w:asciiTheme="minorEastAsia" w:hAnsiTheme="minorEastAsia" w:eastAsiaTheme="minorEastAsia" w:cstheme="minorEastAsia"/>
          <w:sz w:val="24"/>
          <w:szCs w:val="24"/>
          <w:highlight w:val="none"/>
        </w:rPr>
        <w:t xml:space="preserve">85万元</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4.本项目</w:t>
      </w:r>
      <w:r>
        <w:rPr>
          <w:rFonts w:hint="eastAsia" w:asciiTheme="minorEastAsia" w:hAnsiTheme="minorEastAsia" w:eastAsiaTheme="minorEastAsia" w:cstheme="minorEastAsia"/>
          <w:sz w:val="24"/>
          <w:szCs w:val="24"/>
          <w:u w:val="single"/>
        </w:rPr>
        <w:t xml:space="preserve"> 设定 </w:t>
      </w:r>
      <w:r>
        <w:rPr>
          <w:rFonts w:hint="eastAsia" w:asciiTheme="minorEastAsia" w:hAnsiTheme="minorEastAsia" w:eastAsiaTheme="minorEastAsia" w:cstheme="minorEastAsia"/>
          <w:sz w:val="24"/>
          <w:szCs w:val="24"/>
        </w:rPr>
        <w:t xml:space="preserve">（设定/不设定）最高限价，最高限价为</w:t>
      </w:r>
      <w:r>
        <w:rPr>
          <w:rFonts w:hint="eastAsia" w:asciiTheme="minorEastAsia" w:hAnsiTheme="minorEastAsia" w:eastAsiaTheme="minorEastAsia" w:cstheme="minorEastAsia"/>
          <w:sz w:val="24"/>
          <w:szCs w:val="24"/>
          <w:u w:val="single"/>
        </w:rPr>
        <w:t xml:space="preserve"> 85 </w:t>
      </w:r>
      <w:r>
        <w:rPr>
          <w:rFonts w:hint="eastAsia" w:asciiTheme="minorEastAsia" w:hAnsiTheme="minorEastAsia" w:eastAsiaTheme="minorEastAsia" w:cstheme="minorEastAsia"/>
          <w:sz w:val="24"/>
          <w:szCs w:val="24"/>
        </w:rPr>
        <w:t xml:space="preserve">万元</w:t>
      </w:r>
      <w:r>
        <w:rPr>
          <w:rFonts w:hint="eastAsia" w:asciiTheme="minorEastAsia" w:hAnsiTheme="minorEastAsia" w:eastAsiaTheme="minorEastAsia" w:cstheme="minorEastAsia"/>
          <w:color w:val="auto"/>
          <w:sz w:val="24"/>
          <w:szCs w:val="24"/>
          <w:highlight w:val="none"/>
        </w:rPr>
        <w:t xml:space="preserve">，超过最高限价的作无效标处理</w:t>
      </w:r>
      <w:r>
        <w:rPr>
          <w:rFonts w:hint="eastAsia" w:asciiTheme="minorEastAsia" w:hAnsiTheme="minorEastAsia" w:eastAsiaTheme="minorEastAsia" w:cstheme="minorEastAsia"/>
          <w:sz w:val="24"/>
          <w:szCs w:val="24"/>
        </w:rPr>
        <w:t xml:space="preserve">。</w:t>
      </w:r>
      <w:r/>
    </w:p>
    <w:p>
      <w:pPr>
        <w:ind w:firstLine="480"/>
        <w:spacing w:line="56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z w:val="24"/>
          <w:szCs w:val="24"/>
        </w:rPr>
        <w:t xml:space="preserve">5.采购需求（简介）：根据省、市、区宜居宜业和美乡村建设工作要求，</w:t>
      </w:r>
      <w:r>
        <w:rPr>
          <w:rFonts w:hint="eastAsia" w:asciiTheme="minorEastAsia" w:hAnsiTheme="minorEastAsia" w:eastAsiaTheme="minorEastAsia" w:cstheme="minorEastAsia"/>
          <w:sz w:val="24"/>
          <w:szCs w:val="24"/>
          <w:lang w:val="en-US" w:eastAsia="zh-CN"/>
        </w:rPr>
        <w:t xml:space="preserve">2025省宜居宜业和美乡村实施村尖墩湖村、双和岭村、来龙社区、人和圩村采购30升分类垃圾桶4800个（绿色、灰色各2400个，加塑料固定架），240升垃圾桶2600个（绿色1200个，灰色1200个，红色100个，蓝色100个），垃圾桶加喷“来龙环卫”字样，分类垃圾车8辆，环卫清洗车4辆，打草机8台。</w:t>
      </w:r>
      <w:r>
        <w:rPr>
          <w:rFonts w:hint="eastAsia" w:asciiTheme="minorEastAsia" w:hAnsiTheme="minorEastAsia" w:eastAsiaTheme="minorEastAsia" w:cstheme="minorEastAsia"/>
          <w:sz w:val="24"/>
          <w:szCs w:val="24"/>
        </w:rPr>
        <w:t xml:space="preserve">（详细内容见本招标文件第四章） </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6.合同履行期限：合同签订生效后 20 日历天内完成供货并安装调试到位。  </w:t>
      </w:r>
      <w:r/>
    </w:p>
    <w:p>
      <w:pPr>
        <w:ind w:firstLine="480"/>
        <w:spacing w:line="560" w:lineRule="exac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7.本项目 </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联合体投标（接受/不接受）。</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12" w:name="_Toc35393791"/>
      <w:r/>
      <w:bookmarkStart w:id="13" w:name="_Toc28359080"/>
      <w:r/>
      <w:bookmarkStart w:id="14" w:name="_Toc35393622"/>
      <w:r/>
      <w:bookmarkStart w:id="15" w:name="_Toc38985264"/>
      <w:r/>
      <w:bookmarkStart w:id="16" w:name="_Toc28359003"/>
      <w:r>
        <w:rPr>
          <w:rFonts w:hint="eastAsia" w:asciiTheme="minorEastAsia" w:hAnsiTheme="minorEastAsia" w:eastAsiaTheme="minorEastAsia" w:cstheme="minorEastAsia"/>
          <w:lang w:eastAsia="zh-CN"/>
        </w:rPr>
        <w:t xml:space="preserve">二、申请人的资格要求：</w:t>
      </w:r>
      <w:bookmarkEnd w:id="12"/>
      <w:r/>
      <w:bookmarkEnd w:id="13"/>
      <w:r/>
      <w:bookmarkEnd w:id="14"/>
      <w:r/>
      <w:bookmarkEnd w:id="15"/>
      <w:r/>
      <w:bookmarkEnd w:id="16"/>
      <w:r/>
      <w:r/>
    </w:p>
    <w:p>
      <w:pPr>
        <w:ind w:firstLine="480"/>
        <w:spacing w:line="240" w:lineRule="auto"/>
        <w:rPr>
          <w:rFonts w:hint="eastAsia" w:asciiTheme="minorEastAsia" w:hAnsiTheme="minorEastAsia" w:eastAsiaTheme="minorEastAsia" w:cstheme="minorEastAsia"/>
          <w:sz w:val="24"/>
          <w:szCs w:val="24"/>
        </w:rPr>
      </w:pPr>
      <w:r/>
      <w:bookmarkStart w:id="17" w:name="_Toc35393792"/>
      <w:r/>
      <w:bookmarkStart w:id="18" w:name="_Toc35393623"/>
      <w:r/>
      <w:bookmarkStart w:id="19" w:name="_Toc28359081"/>
      <w:r/>
      <w:bookmarkStart w:id="20" w:name="_Toc38985265"/>
      <w:r/>
      <w:bookmarkStart w:id="21" w:name="_Toc28359004"/>
      <w:r>
        <w:rPr>
          <w:rFonts w:hint="eastAsia" w:asciiTheme="minorEastAsia" w:hAnsiTheme="minorEastAsia" w:eastAsiaTheme="minorEastAsia" w:cstheme="minorEastAsia"/>
          <w:sz w:val="24"/>
          <w:szCs w:val="24"/>
        </w:rPr>
        <w:t xml:space="preserve">（一）通用资格要求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1.具备《中华人民共和国政府采购法》第二十二条第一款规定的6项条件（按要求提供投标声明及承诺函）。</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2.信用信息。信用信息查询渠道：“信用中国”网（www.creditchina.gov.cn）、“中国政府采购”网（www.ccgp.gov.cn）、江苏政府采购网（www.ccgp-jiangsu.gov.cn）。</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信用信息查询截止时点：资格审查结束前。</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信用信息查询记录和证据留存的方式：由采购人在资格审查现场查询信用信息，网页截屏打印，与其他采购文件一并保存。网页截屏应当留有（或注明）查询时点的网页地址和网络时间标记。信用查询记录（网页截屏和《政府采购信用信息查询使用情况说明》）由采购人授权的经办人签字确认。    </w:t>
      </w:r>
      <w:r/>
    </w:p>
    <w:p>
      <w:pPr>
        <w:ind w:firstLine="480"/>
        <w:spacing w:line="560" w:lineRule="exact"/>
        <w:rPr>
          <w:rFonts w:hint="eastAsia" w:asciiTheme="minorEastAsia" w:hAnsiTheme="minorEastAsia" w:eastAsiaTheme="minorEastAsia" w:cstheme="minorEastAsia"/>
          <w:sz w:val="36"/>
          <w:szCs w:val="36"/>
        </w:rPr>
      </w:pPr>
      <w:r>
        <w:rPr>
          <w:rFonts w:hint="eastAsia" w:asciiTheme="minorEastAsia" w:hAnsiTheme="minorEastAsia" w:eastAsiaTheme="minorEastAsia" w:cstheme="minorEastAsia"/>
          <w:sz w:val="24"/>
          <w:szCs w:val="24"/>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rPr>
        <w:t xml:space="preserve">落实政府采购政策需满足的资格要求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本项目属于专门面向中小企业采购的项目,供应商应为中小微企业、监狱企业、残疾人福利性单位（须提供《中小企业或残疾人福利性单位声明函》）。非中小型企业参与本项目投标，将作无效标处理。</w:t>
      </w:r>
      <w:r/>
    </w:p>
    <w:p>
      <w:pPr>
        <w:ind w:firstLine="480"/>
        <w:spacing w:line="560" w:lineRule="exact"/>
        <w:rPr>
          <w:rFonts w:hint="eastAsia" w:asciiTheme="minorEastAsia" w:hAnsiTheme="minorEastAsia" w:eastAsiaTheme="minorEastAsia" w:cstheme="minorEastAsia"/>
          <w:sz w:val="24"/>
          <w:szCs w:val="24"/>
          <w:lang w:val="en-US" w:eastAsia="zh-CN"/>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二</w:t>
      </w:r>
      <w:r>
        <w:rPr>
          <w:rFonts w:hint="eastAsia" w:asciiTheme="minorEastAsia" w:hAnsiTheme="minorEastAsia" w:eastAsiaTheme="minorEastAsia" w:cstheme="minorEastAsia"/>
          <w:sz w:val="24"/>
          <w:szCs w:val="24"/>
        </w:rPr>
        <w:t xml:space="preserve">）本项目的特定资格要求：无</w:t>
      </w:r>
      <w:r>
        <w:rPr>
          <w:rFonts w:hint="eastAsia" w:asciiTheme="minorEastAsia" w:hAnsiTheme="minorEastAsia" w:eastAsiaTheme="minorEastAsia" w:cstheme="minorEastAsia"/>
          <w:sz w:val="24"/>
          <w:szCs w:val="24"/>
          <w:lang w:val="en-US" w:eastAsia="zh-CN"/>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三、获取招标文件</w:t>
      </w:r>
      <w:bookmarkEnd w:id="17"/>
      <w:r/>
      <w:bookmarkEnd w:id="18"/>
      <w:r/>
      <w:bookmarkEnd w:id="19"/>
      <w:r/>
      <w:bookmarkEnd w:id="20"/>
      <w:r/>
      <w:bookmarkEnd w:id="21"/>
      <w:r/>
      <w:r/>
    </w:p>
    <w:p>
      <w:pPr>
        <w:ind w:firstLine="480"/>
        <w:spacing w:line="560" w:lineRule="exact"/>
        <w:rPr>
          <w:rFonts w:hint="eastAsia" w:asciiTheme="minorEastAsia" w:hAnsiTheme="minorEastAsia" w:eastAsiaTheme="minorEastAsia" w:cstheme="minorEastAsia"/>
          <w:sz w:val="24"/>
          <w:szCs w:val="24"/>
        </w:rPr>
      </w:pPr>
      <w:r/>
      <w:bookmarkStart w:id="22" w:name="_Toc28359082"/>
      <w:r/>
      <w:bookmarkStart w:id="23" w:name="_Toc28359005"/>
      <w:r/>
      <w:bookmarkStart w:id="24" w:name="_Toc35393793"/>
      <w:r/>
      <w:bookmarkStart w:id="25" w:name="_Toc38985266"/>
      <w:r/>
      <w:bookmarkStart w:id="26" w:name="_Toc35393624"/>
      <w:r>
        <w:rPr>
          <w:rFonts w:hint="eastAsia" w:asciiTheme="minorEastAsia" w:hAnsiTheme="minorEastAsia" w:eastAsiaTheme="minorEastAsia" w:cstheme="minorEastAsia"/>
          <w:sz w:val="24"/>
          <w:szCs w:val="24"/>
        </w:rPr>
        <w:t xml:space="preserve">1.时间：</w:t>
      </w:r>
      <w:r>
        <w:rPr>
          <w:rFonts w:hint="eastAsia" w:asciiTheme="minorEastAsia" w:hAnsiTheme="minorEastAsia" w:eastAsiaTheme="minorEastAsia" w:cstheme="minorEastAsia"/>
          <w:color w:val="000000"/>
          <w:sz w:val="24"/>
          <w:szCs w:val="24"/>
          <w:highlight w:val="none"/>
          <w:lang w:val="en-US" w:eastAsia="zh-CN"/>
        </w:rPr>
        <w:t xml:space="preserve">2026</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lang w:val="en-US" w:eastAsia="zh-CN"/>
        </w:rPr>
        <w:t xml:space="preserve">01</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08</w:t>
      </w:r>
      <w:r>
        <w:rPr>
          <w:rFonts w:hint="eastAsia" w:asciiTheme="minorEastAsia" w:hAnsiTheme="minorEastAsia" w:eastAsiaTheme="minorEastAsia" w:cstheme="minorEastAsia"/>
          <w:color w:val="000000"/>
          <w:sz w:val="24"/>
          <w:szCs w:val="24"/>
          <w:highlight w:val="none"/>
        </w:rPr>
        <w:t xml:space="preserve">日09:00至</w:t>
      </w:r>
      <w:r>
        <w:rPr>
          <w:rFonts w:hint="eastAsia" w:asciiTheme="minorEastAsia" w:hAnsiTheme="minorEastAsia" w:eastAsiaTheme="minorEastAsia" w:cstheme="minorEastAsia"/>
          <w:color w:val="000000"/>
          <w:sz w:val="24"/>
          <w:szCs w:val="24"/>
          <w:highlight w:val="none"/>
          <w:lang w:val="en-US" w:eastAsia="zh-CN"/>
        </w:rPr>
        <w:t xml:space="preserve">2026</w:t>
      </w:r>
      <w:r>
        <w:rPr>
          <w:rFonts w:hint="eastAsia" w:asciiTheme="minorEastAsia" w:hAnsiTheme="minorEastAsia" w:eastAsiaTheme="minorEastAsia" w:cstheme="minorEastAsia"/>
          <w:color w:val="000000"/>
          <w:sz w:val="24"/>
          <w:szCs w:val="24"/>
          <w:highlight w:val="none"/>
        </w:rPr>
        <w:t xml:space="preserve">年</w:t>
      </w:r>
      <w:r>
        <w:rPr>
          <w:rFonts w:hint="eastAsia" w:asciiTheme="minorEastAsia" w:hAnsiTheme="minorEastAsia" w:eastAsiaTheme="minorEastAsia" w:cstheme="minorEastAsia"/>
          <w:color w:val="000000"/>
          <w:sz w:val="24"/>
          <w:szCs w:val="24"/>
          <w:highlight w:val="none"/>
          <w:lang w:val="en-US" w:eastAsia="zh-CN"/>
        </w:rPr>
        <w:t xml:space="preserve">01</w:t>
      </w:r>
      <w:r>
        <w:rPr>
          <w:rFonts w:hint="eastAsia" w:asciiTheme="minorEastAsia" w:hAnsiTheme="minorEastAsia" w:eastAsiaTheme="minorEastAsia" w:cstheme="minorEastAsia"/>
          <w:color w:val="000000"/>
          <w:sz w:val="24"/>
          <w:szCs w:val="24"/>
          <w:highlight w:val="none"/>
        </w:rPr>
        <w:t xml:space="preserve">月</w:t>
      </w:r>
      <w:r>
        <w:rPr>
          <w:rFonts w:hint="eastAsia" w:asciiTheme="minorEastAsia" w:hAnsiTheme="minorEastAsia" w:eastAsiaTheme="minorEastAsia" w:cstheme="minorEastAsia"/>
          <w:color w:val="000000"/>
          <w:sz w:val="24"/>
          <w:szCs w:val="24"/>
          <w:highlight w:val="none"/>
          <w:lang w:val="en-US" w:eastAsia="zh-CN"/>
        </w:rPr>
        <w:t xml:space="preserve">14</w:t>
      </w:r>
      <w:r>
        <w:rPr>
          <w:rFonts w:hint="eastAsia" w:asciiTheme="minorEastAsia" w:hAnsiTheme="minorEastAsia" w:eastAsiaTheme="minorEastAsia" w:cstheme="minorEastAsia"/>
          <w:color w:val="000000"/>
          <w:sz w:val="24"/>
          <w:szCs w:val="24"/>
          <w:highlight w:val="none"/>
        </w:rPr>
        <w:t xml:space="preserve">日1</w:t>
      </w:r>
      <w:r>
        <w:rPr>
          <w:rFonts w:hint="eastAsia" w:asciiTheme="minorEastAsia" w:hAnsiTheme="minorEastAsia" w:eastAsiaTheme="minorEastAsia" w:cstheme="minorEastAsia"/>
          <w:color w:val="000000"/>
          <w:sz w:val="24"/>
          <w:szCs w:val="24"/>
          <w:highlight w:val="none"/>
          <w:lang w:val="en-US" w:eastAsia="zh-CN"/>
        </w:rPr>
        <w:t xml:space="preserve">7</w:t>
      </w:r>
      <w:r>
        <w:rPr>
          <w:rFonts w:hint="eastAsia" w:asciiTheme="minorEastAsia" w:hAnsiTheme="minorEastAsia" w:eastAsiaTheme="minorEastAsia" w:cstheme="minorEastAsia"/>
          <w:color w:val="000000"/>
          <w:sz w:val="24"/>
          <w:szCs w:val="24"/>
          <w:highlight w:val="none"/>
        </w:rPr>
        <w:t xml:space="preserve">:</w:t>
      </w:r>
      <w:r>
        <w:rPr>
          <w:rFonts w:hint="eastAsia" w:asciiTheme="minorEastAsia" w:hAnsiTheme="minorEastAsia" w:eastAsiaTheme="minorEastAsia" w:cstheme="minorEastAsia"/>
          <w:color w:val="000000"/>
          <w:sz w:val="24"/>
          <w:szCs w:val="24"/>
          <w:highlight w:val="none"/>
          <w:lang w:val="en-US" w:eastAsia="zh-CN"/>
        </w:rPr>
        <w:t xml:space="preserve">3</w:t>
      </w:r>
      <w:r>
        <w:rPr>
          <w:rFonts w:hint="eastAsia" w:asciiTheme="minorEastAsia" w:hAnsiTheme="minorEastAsia" w:eastAsiaTheme="minorEastAsia" w:cstheme="minorEastAsia"/>
          <w:color w:val="000000"/>
          <w:sz w:val="24"/>
          <w:szCs w:val="24"/>
          <w:highlight w:val="none"/>
        </w:rPr>
        <w:t xml:space="preserve">0。</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2.方式：投标人应在招标文件提供的时间内，通过“苏采云”系统（网址： http://jszfcg.jsczt.cn/）或宿迁市政府采购网点击“政府采购管理交易系统（苏采云）”，使用CA锁进入系统从“项目参与”--“采购项目”菜单中，找到本项目获取采购文件（后缀名为“.kedt”）。</w:t>
      </w:r>
      <w:r/>
    </w:p>
    <w:p>
      <w:pPr>
        <w:ind w:firstLine="480"/>
        <w:spacing w:line="560" w:lineRule="exact"/>
        <w:rPr>
          <w:rFonts w:hint="eastAsia" w:asciiTheme="minorEastAsia" w:hAnsiTheme="minorEastAsia" w:eastAsiaTheme="minorEastAsia" w:cstheme="minorEastAsia"/>
          <w:sz w:val="24"/>
          <w:szCs w:val="24"/>
        </w:rPr>
      </w:pPr>
      <w:r/>
      <w:bookmarkStart w:id="27" w:name="EB0c44ff4da61f4af989d119fe214be450"/>
      <w:r>
        <w:rPr>
          <w:rFonts w:hint="eastAsia" w:asciiTheme="minorEastAsia" w:hAnsiTheme="minorEastAsia" w:eastAsiaTheme="minorEastAsia" w:cstheme="minorEastAsia"/>
          <w:sz w:val="24"/>
          <w:szCs w:val="24"/>
        </w:rPr>
        <w:t xml:space="preserve">3.本项目共分一个包。投标人未按要求获取招标文件导致无法投标的，后果自负（其投标文件不予接受）。</w:t>
      </w:r>
      <w:bookmarkEnd w:id="27"/>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四、提交投标文件</w:t>
      </w:r>
      <w:bookmarkEnd w:id="22"/>
      <w:r/>
      <w:bookmarkEnd w:id="23"/>
      <w:r>
        <w:rPr>
          <w:rFonts w:hint="eastAsia" w:asciiTheme="minorEastAsia" w:hAnsiTheme="minorEastAsia" w:eastAsiaTheme="minorEastAsia" w:cstheme="minorEastAsia"/>
          <w:lang w:eastAsia="zh-CN"/>
        </w:rPr>
        <w:t xml:space="preserve">截止时间、开标时间和地点</w:t>
      </w:r>
      <w:bookmarkEnd w:id="24"/>
      <w:r/>
      <w:bookmarkEnd w:id="25"/>
      <w:r/>
      <w:bookmarkEnd w:id="26"/>
      <w:r/>
      <w:r/>
    </w:p>
    <w:p>
      <w:pPr>
        <w:ind w:firstLine="480"/>
        <w:spacing w:line="560" w:lineRule="exact"/>
        <w:rPr>
          <w:rFonts w:hint="eastAsia" w:asciiTheme="minorEastAsia" w:hAnsiTheme="minorEastAsia" w:eastAsiaTheme="minorEastAsia" w:cstheme="minorEastAsia"/>
          <w:bCs/>
          <w:sz w:val="24"/>
          <w:szCs w:val="24"/>
          <w:u w:val="single"/>
        </w:rPr>
      </w:pPr>
      <w:r>
        <w:rPr>
          <w:rFonts w:hint="eastAsia" w:asciiTheme="minorEastAsia" w:hAnsiTheme="minorEastAsia" w:eastAsiaTheme="minorEastAsia" w:cstheme="minorEastAsia"/>
          <w:bCs/>
          <w:sz w:val="24"/>
          <w:szCs w:val="24"/>
        </w:rPr>
        <w:t xml:space="preserve">1.</w:t>
      </w: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color w:val="000000"/>
          <w:sz w:val="24"/>
          <w:szCs w:val="24"/>
          <w:highlight w:val="none"/>
        </w:rPr>
        <w:t xml:space="preserve">交投标文件截止时间、开标时间：</w:t>
      </w:r>
      <w:r>
        <w:rPr>
          <w:rFonts w:hint="eastAsia" w:asciiTheme="minorEastAsia" w:hAnsiTheme="minorEastAsia" w:eastAsiaTheme="minorEastAsia" w:cstheme="minorEastAsia"/>
          <w:bCs/>
          <w:color w:val="000000"/>
          <w:sz w:val="24"/>
          <w:szCs w:val="24"/>
          <w:highlight w:val="none"/>
          <w:u w:val="single"/>
        </w:rPr>
        <w:t xml:space="preserve">202</w:t>
      </w:r>
      <w:r>
        <w:rPr>
          <w:rFonts w:hint="eastAsia" w:asciiTheme="minorEastAsia" w:hAnsiTheme="minorEastAsia" w:eastAsiaTheme="minorEastAsia" w:cstheme="minorEastAsia"/>
          <w:bCs/>
          <w:color w:val="000000"/>
          <w:sz w:val="24"/>
          <w:szCs w:val="24"/>
          <w:highlight w:val="none"/>
          <w:u w:val="single"/>
          <w:lang w:val="en-US" w:eastAsia="zh-CN"/>
        </w:rPr>
        <w:t xml:space="preserve">6</w:t>
      </w:r>
      <w:r>
        <w:rPr>
          <w:rFonts w:hint="eastAsia" w:asciiTheme="minorEastAsia" w:hAnsiTheme="minorEastAsia" w:eastAsiaTheme="minorEastAsia" w:cstheme="minorEastAsia"/>
          <w:bCs/>
          <w:color w:val="000000"/>
          <w:sz w:val="24"/>
          <w:szCs w:val="24"/>
          <w:highlight w:val="none"/>
          <w:u w:val="single"/>
        </w:rPr>
        <w:t xml:space="preserve">年</w:t>
      </w:r>
      <w:r>
        <w:rPr>
          <w:rFonts w:hint="eastAsia" w:asciiTheme="minorEastAsia" w:hAnsiTheme="minorEastAsia" w:eastAsiaTheme="minorEastAsia" w:cstheme="minorEastAsia"/>
          <w:bCs/>
          <w:color w:val="000000"/>
          <w:sz w:val="24"/>
          <w:szCs w:val="24"/>
          <w:highlight w:val="none"/>
          <w:u w:val="single"/>
          <w:lang w:val="en-US" w:eastAsia="zh-CN"/>
        </w:rPr>
        <w:t xml:space="preserve">01</w:t>
      </w:r>
      <w:r>
        <w:rPr>
          <w:rFonts w:hint="eastAsia" w:asciiTheme="minorEastAsia" w:hAnsiTheme="minorEastAsia" w:eastAsiaTheme="minorEastAsia" w:cstheme="minorEastAsia"/>
          <w:bCs/>
          <w:color w:val="000000"/>
          <w:sz w:val="24"/>
          <w:szCs w:val="24"/>
          <w:highlight w:val="none"/>
          <w:u w:val="single"/>
        </w:rPr>
        <w:t xml:space="preserve">月</w:t>
      </w:r>
      <w:r>
        <w:rPr>
          <w:rFonts w:hint="eastAsia" w:asciiTheme="minorEastAsia" w:hAnsiTheme="minorEastAsia" w:eastAsiaTheme="minorEastAsia" w:cstheme="minorEastAsia"/>
          <w:bCs/>
          <w:color w:val="000000"/>
          <w:sz w:val="24"/>
          <w:szCs w:val="24"/>
          <w:highlight w:val="none"/>
          <w:u w:val="single"/>
          <w:lang w:val="en-US" w:eastAsia="zh-CN"/>
        </w:rPr>
        <w:t xml:space="preserve">28</w:t>
      </w:r>
      <w:r>
        <w:rPr>
          <w:rFonts w:hint="eastAsia" w:asciiTheme="minorEastAsia" w:hAnsiTheme="minorEastAsia" w:eastAsiaTheme="minorEastAsia" w:cstheme="minorEastAsia"/>
          <w:bCs/>
          <w:color w:val="000000"/>
          <w:sz w:val="24"/>
          <w:szCs w:val="24"/>
          <w:highlight w:val="none"/>
          <w:u w:val="single"/>
        </w:rPr>
        <w:t xml:space="preserve">日</w:t>
      </w:r>
      <w:r>
        <w:rPr>
          <w:rFonts w:hint="eastAsia" w:asciiTheme="minorEastAsia" w:hAnsiTheme="minorEastAsia" w:eastAsiaTheme="minorEastAsia" w:cstheme="minorEastAsia"/>
          <w:bCs/>
          <w:color w:val="000000"/>
          <w:sz w:val="24"/>
          <w:szCs w:val="24"/>
          <w:highlight w:val="none"/>
          <w:u w:val="single"/>
          <w:lang w:val="en-US" w:eastAsia="zh-CN"/>
        </w:rPr>
        <w:t xml:space="preserve">9</w:t>
      </w:r>
      <w:r>
        <w:rPr>
          <w:rFonts w:hint="eastAsia" w:asciiTheme="minorEastAsia" w:hAnsiTheme="minorEastAsia" w:eastAsiaTheme="minorEastAsia" w:cstheme="minorEastAsia"/>
          <w:bCs/>
          <w:color w:val="000000"/>
          <w:sz w:val="24"/>
          <w:szCs w:val="24"/>
          <w:highlight w:val="none"/>
          <w:u w:val="single"/>
        </w:rPr>
        <w:t xml:space="preserve">点</w:t>
      </w:r>
      <w:r>
        <w:rPr>
          <w:rFonts w:hint="eastAsia" w:asciiTheme="minorEastAsia" w:hAnsiTheme="minorEastAsia" w:eastAsiaTheme="minorEastAsia" w:cstheme="minorEastAsia"/>
          <w:bCs/>
          <w:color w:val="000000"/>
          <w:sz w:val="24"/>
          <w:szCs w:val="24"/>
          <w:highlight w:val="none"/>
          <w:u w:val="single"/>
          <w:lang w:val="en-US" w:eastAsia="zh-CN"/>
        </w:rPr>
        <w:t xml:space="preserve">30</w:t>
      </w:r>
      <w:r>
        <w:rPr>
          <w:rFonts w:hint="eastAsia" w:asciiTheme="minorEastAsia" w:hAnsiTheme="minorEastAsia" w:eastAsiaTheme="minorEastAsia" w:cstheme="minorEastAsia"/>
          <w:bCs/>
          <w:color w:val="000000"/>
          <w:sz w:val="24"/>
          <w:szCs w:val="24"/>
          <w:highlight w:val="none"/>
          <w:u w:val="single"/>
        </w:rPr>
        <w:t xml:space="preserve">分</w:t>
      </w:r>
      <w:r>
        <w:rPr>
          <w:rFonts w:hint="eastAsia" w:asciiTheme="minorEastAsia" w:hAnsiTheme="minorEastAsia" w:eastAsiaTheme="minorEastAsia" w:cstheme="minorEastAsia"/>
          <w:bCs/>
          <w:color w:val="000000"/>
          <w:sz w:val="24"/>
          <w:szCs w:val="24"/>
          <w:highlight w:val="none"/>
        </w:rPr>
        <w:t xml:space="preserve">（北京时间）</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2.地点：“苏采云”政府采购交易系统网上开标大厅。</w:t>
      </w:r>
      <w:r/>
    </w:p>
    <w:p>
      <w:pPr>
        <w:pStyle w:val="941"/>
        <w:ind w:firstLine="498"/>
        <w:spacing w:before="120" w:after="120" w:line="360" w:lineRule="auto"/>
        <w:rPr>
          <w:rFonts w:hint="eastAsia" w:asciiTheme="minorEastAsia" w:hAnsiTheme="minorEastAsia" w:eastAsiaTheme="minorEastAsia" w:cstheme="minorEastAsia"/>
          <w:lang w:eastAsia="zh-CN"/>
        </w:rPr>
      </w:pPr>
      <w:r/>
      <w:bookmarkStart w:id="28" w:name="_Toc28359007"/>
      <w:r/>
      <w:bookmarkStart w:id="29" w:name="_Toc28359084"/>
      <w:r/>
      <w:bookmarkStart w:id="30" w:name="_Toc35393794"/>
      <w:r/>
      <w:bookmarkStart w:id="31" w:name="_Toc35393625"/>
      <w:r/>
      <w:bookmarkStart w:id="32" w:name="_Toc38985267"/>
      <w:r>
        <w:rPr>
          <w:rFonts w:hint="eastAsia" w:asciiTheme="minorEastAsia" w:hAnsiTheme="minorEastAsia" w:eastAsiaTheme="minorEastAsia" w:cstheme="minorEastAsia"/>
          <w:lang w:eastAsia="zh-CN"/>
        </w:rPr>
        <w:t xml:space="preserve">五、公告期限</w:t>
      </w:r>
      <w:bookmarkEnd w:id="28"/>
      <w:r/>
      <w:bookmarkEnd w:id="29"/>
      <w:r/>
      <w:bookmarkEnd w:id="30"/>
      <w:r/>
      <w:bookmarkEnd w:id="31"/>
      <w:r/>
      <w:bookmarkEnd w:id="32"/>
      <w:r/>
      <w:r/>
    </w:p>
    <w:p>
      <w:pPr>
        <w:ind w:firstLine="482"/>
        <w:spacing w:line="560" w:lineRule="exact"/>
        <w:rPr>
          <w:rFonts w:hint="eastAsia" w:asciiTheme="minorEastAsia" w:hAnsiTheme="minorEastAsia" w:eastAsiaTheme="minorEastAsia" w:cstheme="minorEastAsia"/>
          <w:sz w:val="24"/>
          <w:szCs w:val="24"/>
        </w:rPr>
      </w:pPr>
      <w:r/>
      <w:bookmarkStart w:id="33" w:name="_Toc38985268"/>
      <w:r/>
      <w:bookmarkStart w:id="34" w:name="_Toc35393795"/>
      <w:r/>
      <w:bookmarkStart w:id="35" w:name="_Toc35393626"/>
      <w:r>
        <w:rPr>
          <w:rFonts w:hint="eastAsia" w:asciiTheme="minorEastAsia" w:hAnsiTheme="minorEastAsia" w:eastAsiaTheme="minorEastAsia" w:cstheme="minorEastAsia"/>
          <w:sz w:val="24"/>
          <w:szCs w:val="24"/>
        </w:rPr>
        <w:t xml:space="preserve">招标公告及招标文件公告期限为自本公告发布之日起5个工作日。</w:t>
      </w:r>
      <w:r>
        <w:rPr>
          <w:rFonts w:hint="eastAsia" w:asciiTheme="minorEastAsia" w:hAnsiTheme="minorEastAsia" w:eastAsiaTheme="minorEastAsia" w:cstheme="minorEastAsia"/>
          <w:sz w:val="24"/>
          <w:highlight w:val="white"/>
        </w:rPr>
        <w:t xml:space="preserve">招标公告发布媒体：宿迁市政府采购网</w:t>
      </w:r>
      <w:r>
        <w:rPr>
          <w:rFonts w:hint="eastAsia" w:asciiTheme="minorEastAsia" w:hAnsiTheme="minorEastAsia" w:eastAsiaTheme="minorEastAsia" w:cstheme="minorEastAsia"/>
          <w:sz w:val="24"/>
          <w:szCs w:val="28"/>
          <w:highlight w:val="white"/>
        </w:rPr>
        <w:t xml:space="preserve">、宿迁市公共资源交易平台</w:t>
      </w:r>
      <w:r>
        <w:rPr>
          <w:rFonts w:hint="eastAsia" w:asciiTheme="minorEastAsia" w:hAnsiTheme="minorEastAsia" w:eastAsiaTheme="minorEastAsia" w:cstheme="minorEastAsia"/>
          <w:sz w:val="24"/>
          <w:highlight w:val="white"/>
        </w:rPr>
        <w:t xml:space="preserve">、江苏省财政部门指定的媒体</w:t>
      </w:r>
      <w:r>
        <w:rPr>
          <w:rFonts w:hint="eastAsia" w:asciiTheme="minorEastAsia" w:hAnsiTheme="minorEastAsia" w:eastAsiaTheme="minorEastAsia" w:cstheme="minorEastAsia"/>
          <w:sz w:val="24"/>
          <w:szCs w:val="24"/>
          <w:highlight w:val="white"/>
        </w:rPr>
        <w:t xml:space="preserve">。</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六、其他补充事宜</w:t>
      </w:r>
      <w:bookmarkEnd w:id="33"/>
      <w:r/>
      <w:bookmarkEnd w:id="34"/>
      <w:r/>
      <w:bookmarkEnd w:id="35"/>
      <w:r/>
      <w:r/>
    </w:p>
    <w:p>
      <w:pPr>
        <w:ind w:firstLine="480"/>
        <w:spacing w:line="560" w:lineRule="exact"/>
        <w:rPr>
          <w:rFonts w:hint="eastAsia" w:asciiTheme="minorEastAsia" w:hAnsiTheme="minorEastAsia" w:eastAsiaTheme="minorEastAsia" w:cstheme="minorEastAsia"/>
          <w:sz w:val="24"/>
          <w:highlight w:val="white"/>
        </w:rPr>
      </w:pPr>
      <w:r/>
      <w:bookmarkStart w:id="36" w:name="EB64e1f522fd8c43fcb4d3ba471386b3e7"/>
      <w:r/>
      <w:bookmarkStart w:id="37" w:name="_Toc28359008"/>
      <w:r/>
      <w:bookmarkStart w:id="38" w:name="_Toc28359085"/>
      <w:r/>
      <w:bookmarkStart w:id="39" w:name="_Toc38985269"/>
      <w:r/>
      <w:bookmarkStart w:id="40" w:name="_Toc35393796"/>
      <w:r/>
      <w:bookmarkStart w:id="41" w:name="_Toc35393627"/>
      <w:r>
        <w:rPr>
          <w:rFonts w:hint="eastAsia" w:asciiTheme="minorEastAsia" w:hAnsiTheme="minorEastAsia" w:eastAsiaTheme="minorEastAsia" w:cstheme="minorEastAsia"/>
          <w:sz w:val="24"/>
          <w:highlight w:val="white"/>
        </w:rPr>
        <w:t xml:space="preserve">1.财政部门监督电话：</w:t>
      </w:r>
      <w:r>
        <w:rPr>
          <w:rFonts w:hint="eastAsia" w:asciiTheme="minorEastAsia" w:hAnsiTheme="minorEastAsia" w:eastAsiaTheme="minorEastAsia" w:cstheme="minorEastAsia"/>
          <w:caps w:val="0"/>
          <w:color w:val="auto"/>
          <w:sz w:val="24"/>
          <w:highlight w:val="none"/>
          <w:lang w:val="en-US" w:eastAsia="zh-CN"/>
        </w:rPr>
        <w:t xml:space="preserve">0527-84465519</w:t>
      </w:r>
      <w:r>
        <w:rPr>
          <w:rFonts w:hint="eastAsia" w:asciiTheme="minorEastAsia" w:hAnsiTheme="minorEastAsia" w:eastAsiaTheme="minorEastAsia" w:cstheme="minorEastAsia"/>
          <w:sz w:val="24"/>
          <w:highlight w:val="white"/>
        </w:rPr>
        <w:t xml:space="preserve">。</w:t>
      </w:r>
      <w:r/>
    </w:p>
    <w:p>
      <w:pPr>
        <w:ind w:firstLine="480"/>
        <w:spacing w:line="5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2.“CA”数字证书办理：“苏采云”系统目前仅支持“苏采云”系统下的意源CA。省内各地区办理的“苏采云”系统下的意源CA全省通用。宿迁地区CA数字证书办理联系方式：18762803891。</w:t>
      </w:r>
      <w:r/>
    </w:p>
    <w:p>
      <w:pPr>
        <w:pStyle w:val="1012"/>
        <w:ind w:firstLine="480"/>
        <w:rPr>
          <w:rFonts w:hint="eastAsia" w:asciiTheme="minorEastAsia" w:hAnsiTheme="minorEastAsia" w:eastAsiaTheme="minorEastAsia" w:cstheme="minorEastAsia"/>
          <w:sz w:val="24"/>
          <w:szCs w:val="21"/>
          <w:highlight w:val="white"/>
          <w:lang w:val="en-US"/>
        </w:rPr>
      </w:pPr>
      <w:r>
        <w:rPr>
          <w:rFonts w:hint="eastAsia" w:asciiTheme="minorEastAsia" w:hAnsiTheme="minorEastAsia" w:eastAsiaTheme="minorEastAsia" w:cstheme="minorEastAsia"/>
          <w:sz w:val="24"/>
          <w:szCs w:val="21"/>
          <w:highlight w:val="white"/>
          <w:lang w:val="en-US"/>
        </w:rPr>
        <w:t xml:space="preserve">3.宿迁地区“苏采云”技术支持客服电话：0527-84225125、0519-86722806。</w:t>
      </w:r>
      <w:r/>
    </w:p>
    <w:p>
      <w:pPr>
        <w:pStyle w:val="1012"/>
        <w:ind w:firstLine="480"/>
        <w:rPr>
          <w:rFonts w:hint="eastAsia" w:asciiTheme="minorEastAsia" w:hAnsiTheme="minorEastAsia" w:eastAsiaTheme="minorEastAsia" w:cstheme="minorEastAsia"/>
          <w:sz w:val="24"/>
          <w:szCs w:val="21"/>
          <w:highlight w:val="white"/>
          <w:lang w:val="en-US"/>
        </w:rPr>
      </w:pPr>
      <w:r>
        <w:rPr>
          <w:rFonts w:hint="eastAsia" w:asciiTheme="minorEastAsia" w:hAnsiTheme="minorEastAsia" w:eastAsiaTheme="minorEastAsia" w:cstheme="minorEastAsia"/>
          <w:sz w:val="24"/>
          <w:szCs w:val="21"/>
          <w:highlight w:val="white"/>
          <w:lang w:val="en-US"/>
        </w:rPr>
        <w:t xml:space="preserve">4.如果投标人通过苏采云系统参与政府采购项目，相关操作手册详见链接：</w:t>
      </w:r>
      <w:r>
        <w:rPr>
          <w:rFonts w:hint="eastAsia" w:asciiTheme="minorEastAsia" w:hAnsiTheme="minorEastAsia" w:eastAsiaTheme="minorEastAsia" w:cstheme="minorEastAsia"/>
          <w:spacing w:val="-6"/>
          <w:sz w:val="24"/>
          <w:szCs w:val="21"/>
          <w:highlight w:val="white"/>
          <w:lang w:val="en-US"/>
        </w:rPr>
        <w:t xml:space="preserve">http://www.ccgp</w:t>
      </w:r>
      <w:r>
        <w:rPr>
          <w:rFonts w:hint="eastAsia" w:asciiTheme="minorEastAsia" w:hAnsiTheme="minorEastAsia" w:eastAsiaTheme="minorEastAsia" w:cstheme="minorEastAsia"/>
          <w:spacing w:val="-6"/>
          <w:sz w:val="24"/>
          <w:szCs w:val="21"/>
          <w:highlight w:val="white"/>
          <w:lang w:val="en-US" w:eastAsia="zh-CN"/>
        </w:rPr>
        <w:t xml:space="preserve">-</w:t>
      </w:r>
      <w:r>
        <w:rPr>
          <w:rFonts w:hint="eastAsia" w:asciiTheme="minorEastAsia" w:hAnsiTheme="minorEastAsia" w:eastAsiaTheme="minorEastAsia" w:cstheme="minorEastAsia"/>
          <w:spacing w:val="-6"/>
          <w:sz w:val="24"/>
          <w:szCs w:val="21"/>
          <w:highlight w:val="white"/>
          <w:lang w:val="en-US"/>
        </w:rPr>
        <w:t xml:space="preserve">jiangsu.gov.cn/jiangsu/zlxz/ee/ee3a4bc5a3454aa2b0d9312230633ce9.html。</w:t>
      </w:r>
      <w:bookmarkEnd w:id="36"/>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highlight w:val="white"/>
        </w:rPr>
        <w:t xml:space="preserve">5.现场勘察及答疑：本项目不组织集中勘察及答疑，投标人如对采购需求有疑问，请咨询采购单位联系人。 </w:t>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七、本次招标联系方式</w:t>
      </w:r>
      <w:bookmarkEnd w:id="37"/>
      <w:r/>
      <w:bookmarkEnd w:id="38"/>
      <w:r/>
      <w:bookmarkEnd w:id="39"/>
      <w:r/>
      <w:bookmarkEnd w:id="40"/>
      <w:r/>
      <w:bookmarkEnd w:id="41"/>
      <w:r/>
      <w:r/>
    </w:p>
    <w:p>
      <w:pPr>
        <w:jc w:val="left"/>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4"/>
          <w:szCs w:val="24"/>
        </w:rPr>
        <w:t xml:space="preserve">1.采购人信息</w:t>
      </w:r>
      <w:r/>
    </w:p>
    <w:p>
      <w:pPr>
        <w:ind w:left="479" w:firstLine="180"/>
        <w:jc w:val="left"/>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u w:val="single"/>
        </w:rPr>
        <w:t xml:space="preserve">　宿迁市宿豫区来龙镇人民政府　</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宿迁市宿豫区府前路与304省道交叉口　</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韩主任   </w:t>
      </w:r>
      <w:r/>
    </w:p>
    <w:p>
      <w:pPr>
        <w:ind w:left="479" w:firstLine="180"/>
        <w:jc w:val="left"/>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联系方式：</w:t>
      </w:r>
      <w:r>
        <w:rPr>
          <w:rFonts w:hint="eastAsia" w:asciiTheme="minorEastAsia" w:hAnsiTheme="minorEastAsia" w:eastAsiaTheme="minorEastAsia" w:cstheme="minorEastAsia"/>
          <w:sz w:val="24"/>
          <w:szCs w:val="24"/>
          <w:u w:val="single"/>
        </w:rPr>
        <w:t xml:space="preserve">　13515290197 </w:t>
      </w:r>
      <w:bookmarkStart w:id="42" w:name="_Toc28359086"/>
      <w:r/>
      <w:bookmarkStart w:id="43" w:name="_Toc28359009"/>
      <w:r/>
      <w:r/>
    </w:p>
    <w:p>
      <w:pPr>
        <w:ind w:firstLine="480"/>
        <w:jc w:val="left"/>
        <w:spacing w:line="56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bookmarkEnd w:id="42"/>
      <w:r/>
      <w:bookmarkEnd w:id="43"/>
      <w:r>
        <w:rPr>
          <w:rFonts w:hint="eastAsia" w:asciiTheme="minorEastAsia" w:hAnsiTheme="minorEastAsia" w:eastAsiaTheme="minorEastAsia" w:cstheme="minorEastAsia"/>
          <w:sz w:val="24"/>
          <w:szCs w:val="24"/>
        </w:rPr>
        <w:t xml:space="preserve">采购代理机构信息</w:t>
      </w:r>
      <w:r/>
    </w:p>
    <w:p>
      <w:pPr>
        <w:ind w:left="479" w:firstLine="180"/>
        <w:jc w:val="left"/>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名 称：</w:t>
      </w:r>
      <w:r>
        <w:rPr>
          <w:rFonts w:hint="eastAsia" w:asciiTheme="minorEastAsia" w:hAnsiTheme="minorEastAsia" w:eastAsiaTheme="minorEastAsia" w:cstheme="minorEastAsia"/>
          <w:sz w:val="24"/>
          <w:szCs w:val="24"/>
          <w:u w:val="single"/>
        </w:rPr>
        <w:t xml:space="preserve">　江苏相融建设工程管理有限公司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　址：</w:t>
      </w:r>
      <w:r>
        <w:rPr>
          <w:rFonts w:hint="eastAsia" w:asciiTheme="minorEastAsia" w:hAnsiTheme="minorEastAsia" w:eastAsiaTheme="minorEastAsia" w:cstheme="minorEastAsia"/>
          <w:sz w:val="24"/>
          <w:szCs w:val="24"/>
          <w:u w:val="single"/>
        </w:rPr>
        <w:t xml:space="preserve">宿迁市宿城区千百美商务广场一单元1601室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张恬甜  </w:t>
      </w:r>
      <w:r/>
    </w:p>
    <w:p>
      <w:pPr>
        <w:ind w:firstLine="7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联系方式：</w:t>
      </w:r>
      <w:bookmarkStart w:id="44" w:name="_Toc28359010"/>
      <w:r/>
      <w:bookmarkStart w:id="45" w:name="_Toc28359087"/>
      <w:r>
        <w:rPr>
          <w:rFonts w:hint="eastAsia" w:asciiTheme="minorEastAsia" w:hAnsiTheme="minorEastAsia" w:eastAsiaTheme="minorEastAsia" w:cstheme="minorEastAsia"/>
          <w:sz w:val="24"/>
          <w:szCs w:val="24"/>
          <w:u w:val="single"/>
        </w:rPr>
        <w:t xml:space="preserve">15162362081 </w:t>
      </w:r>
      <w:bookmarkEnd w:id="44"/>
      <w:r/>
      <w:bookmarkEnd w:id="45"/>
      <w:r/>
      <w:r/>
    </w:p>
    <w:p>
      <w:pPr>
        <w:pStyle w:val="941"/>
        <w:ind w:firstLine="498"/>
        <w:spacing w:before="120" w:after="120" w:line="36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八、其他</w:t>
      </w:r>
      <w:r/>
    </w:p>
    <w:p>
      <w:pPr>
        <w:ind w:firstLine="480"/>
        <w:spacing w:line="560" w:lineRule="exact"/>
        <w:rPr>
          <w:rFonts w:hint="eastAsia" w:asciiTheme="minorEastAsia" w:hAnsiTheme="minorEastAsia" w:eastAsiaTheme="minorEastAsia" w:cstheme="minorEastAsia"/>
          <w:iCs/>
          <w:sz w:val="24"/>
          <w:highlight w:val="white"/>
        </w:rPr>
      </w:pPr>
      <w:r>
        <w:rPr>
          <w:rFonts w:hint="eastAsia" w:asciiTheme="minorEastAsia" w:hAnsiTheme="minorEastAsia" w:eastAsiaTheme="minorEastAsia" w:cstheme="minorEastAsia"/>
          <w:iCs/>
          <w:sz w:val="24"/>
          <w:highlight w:val="white"/>
        </w:rPr>
        <w:t xml:space="preserve">1.有关本次招标的事项若存在变动或修改，敬请及时关注“宿迁市政府采购网”等平台更正公告。</w:t>
      </w:r>
      <w:r/>
    </w:p>
    <w:p>
      <w:pPr>
        <w:ind w:firstLine="482"/>
        <w:spacing w:line="560" w:lineRule="exact"/>
        <w:tabs>
          <w:tab w:val="left" w:pos="900" w:leader="none"/>
        </w:tabs>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
          <w:bCs/>
          <w:iCs/>
          <w:sz w:val="24"/>
          <w:highlight w:val="white"/>
        </w:rPr>
        <w:t xml:space="preserve">2</w:t>
      </w:r>
      <w:r>
        <w:rPr>
          <w:rFonts w:hint="eastAsia" w:asciiTheme="minorEastAsia" w:hAnsiTheme="minorEastAsia" w:eastAsiaTheme="minorEastAsia" w:cstheme="minorEastAsia"/>
          <w:bCs/>
          <w:sz w:val="24"/>
          <w:szCs w:val="24"/>
        </w:rPr>
        <w:t xml:space="preserve">.本次招标不收取投标保证金。</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right="84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br w:type="page" w:clear="all"/>
      </w:r>
      <w:r/>
    </w:p>
    <w:p>
      <w:pPr>
        <w:pStyle w:val="940"/>
        <w:ind w:firstLine="2429"/>
        <w:jc w:val="both"/>
        <w:rPr>
          <w:rFonts w:hint="eastAsia" w:asciiTheme="minorEastAsia" w:hAnsiTheme="minorEastAsia" w:eastAsiaTheme="minorEastAsia" w:cstheme="minorEastAsia"/>
          <w:b w:val="0"/>
          <w:bCs w:val="0"/>
          <w:lang w:eastAsia="zh-CN"/>
        </w:rPr>
      </w:pPr>
      <w:r/>
      <w:bookmarkStart w:id="46" w:name="_Toc120614211"/>
      <w:r>
        <w:rPr>
          <w:rFonts w:hint="eastAsia" w:asciiTheme="minorEastAsia" w:hAnsiTheme="minorEastAsia" w:eastAsiaTheme="minorEastAsia" w:cstheme="minorEastAsia"/>
          <w:lang w:eastAsia="zh-CN"/>
        </w:rPr>
        <w:t xml:space="preserve">第二章  </w:t>
      </w:r>
      <w:bookmarkEnd w:id="1"/>
      <w:r/>
      <w:bookmarkEnd w:id="2"/>
      <w:r/>
      <w:bookmarkEnd w:id="3"/>
      <w:r/>
      <w:bookmarkEnd w:id="4"/>
      <w:r/>
      <w:bookmarkEnd w:id="5"/>
      <w:r/>
      <w:bookmarkEnd w:id="46"/>
      <w:r/>
      <w:bookmarkStart w:id="47" w:name="_Toc20823274"/>
      <w:r/>
      <w:bookmarkStart w:id="48" w:name="_Toc16938518"/>
      <w:r/>
      <w:bookmarkStart w:id="49" w:name="_Toc120614213"/>
      <w:r/>
      <w:bookmarkStart w:id="50" w:name="_Toc513029202"/>
      <w:r>
        <w:rPr>
          <w:rFonts w:hint="eastAsia" w:asciiTheme="minorEastAsia" w:hAnsiTheme="minorEastAsia" w:eastAsiaTheme="minorEastAsia" w:cstheme="minorEastAsia"/>
          <w:lang w:eastAsia="zh-CN"/>
        </w:rPr>
        <w:t xml:space="preserve">投标人须知</w:t>
      </w:r>
      <w:bookmarkEnd w:id="47"/>
      <w:r/>
      <w:bookmarkEnd w:id="48"/>
      <w:r/>
      <w:bookmarkEnd w:id="49"/>
      <w:r/>
      <w:bookmarkEnd w:id="50"/>
      <w:r/>
      <w:r/>
    </w:p>
    <w:p>
      <w:pPr>
        <w:pStyle w:val="941"/>
        <w:ind w:firstLine="498"/>
        <w:spacing w:before="0" w:after="0" w:line="560" w:lineRule="exact"/>
        <w:rPr>
          <w:rFonts w:hint="eastAsia" w:asciiTheme="minorEastAsia" w:hAnsiTheme="minorEastAsia" w:eastAsiaTheme="minorEastAsia" w:cstheme="minorEastAsia"/>
          <w:lang w:eastAsia="zh-CN"/>
        </w:rPr>
      </w:pPr>
      <w:r/>
      <w:bookmarkStart w:id="51" w:name="_Toc16938519"/>
      <w:r/>
      <w:bookmarkStart w:id="52" w:name="_Toc513029203"/>
      <w:r/>
      <w:bookmarkStart w:id="53" w:name="_Toc20823275"/>
      <w:r/>
      <w:bookmarkStart w:id="54" w:name="_Toc120614214"/>
      <w:r>
        <w:rPr>
          <w:rFonts w:hint="eastAsia" w:asciiTheme="minorEastAsia" w:hAnsiTheme="minorEastAsia" w:eastAsiaTheme="minorEastAsia" w:cstheme="minorEastAsia"/>
          <w:lang w:eastAsia="zh-CN"/>
        </w:rPr>
        <w:t xml:space="preserve">一、总则</w:t>
      </w:r>
      <w:bookmarkEnd w:id="51"/>
      <w:r/>
      <w:bookmarkEnd w:id="52"/>
      <w:r/>
      <w:bookmarkEnd w:id="53"/>
      <w:r/>
      <w:bookmarkEnd w:id="54"/>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55" w:name="_Hlt16619475"/>
      <w:r/>
      <w:bookmarkEnd w:id="55"/>
      <w:r/>
      <w:bookmarkStart w:id="56" w:name="_Toc458694821"/>
      <w:r/>
      <w:bookmarkStart w:id="57" w:name="_Toc513029204"/>
      <w:r/>
      <w:bookmarkStart w:id="58" w:name="_Toc20823276"/>
      <w:r/>
      <w:bookmarkStart w:id="59" w:name="_Toc16938520"/>
      <w:r>
        <w:rPr>
          <w:rFonts w:hint="eastAsia" w:asciiTheme="minorEastAsia" w:hAnsiTheme="minorEastAsia" w:eastAsiaTheme="minorEastAsia" w:cstheme="minorEastAsia"/>
          <w:b w:val="0"/>
          <w:bCs w:val="0"/>
          <w:lang w:eastAsia="zh-CN"/>
        </w:rPr>
        <w:t xml:space="preserve">1</w:t>
      </w:r>
      <w:bookmarkEnd w:id="56"/>
      <w:r>
        <w:rPr>
          <w:rFonts w:hint="eastAsia" w:asciiTheme="minorEastAsia" w:hAnsiTheme="minorEastAsia" w:eastAsiaTheme="minorEastAsia" w:cstheme="minorEastAsia"/>
          <w:b w:val="0"/>
          <w:bCs w:val="0"/>
          <w:lang w:eastAsia="zh-CN"/>
        </w:rPr>
        <w:t xml:space="preserve">、招标方式</w:t>
      </w:r>
      <w:bookmarkEnd w:id="57"/>
      <w:r/>
      <w:bookmarkEnd w:id="58"/>
      <w:r/>
      <w:bookmarkEnd w:id="59"/>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1.1 本次招标采取公开招标方式，本招标文件仅适用于招标公告中所述项目。</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0" w:name="_Toc513029205"/>
      <w:r/>
      <w:bookmarkStart w:id="61" w:name="_Toc20823277"/>
      <w:r/>
      <w:bookmarkStart w:id="62" w:name="_Toc16938521"/>
      <w:r>
        <w:rPr>
          <w:rFonts w:hint="eastAsia" w:asciiTheme="minorEastAsia" w:hAnsiTheme="minorEastAsia" w:eastAsiaTheme="minorEastAsia" w:cstheme="minorEastAsia"/>
          <w:b w:val="0"/>
          <w:bCs w:val="0"/>
          <w:lang w:eastAsia="zh-CN"/>
        </w:rPr>
        <w:t xml:space="preserve">2、合格的投标人</w:t>
      </w:r>
      <w:bookmarkEnd w:id="60"/>
      <w:r/>
      <w:bookmarkEnd w:id="61"/>
      <w:r/>
      <w:bookmarkEnd w:id="62"/>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2.1满足招标公告中投标人的资格要求的规定。</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2.2 满足本文件实质性要求和条件的规定。</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3" w:name="_Toc513029206"/>
      <w:r/>
      <w:bookmarkStart w:id="64" w:name="_Toc20823278"/>
      <w:r/>
      <w:bookmarkStart w:id="65" w:name="_Toc16938522"/>
      <w:r>
        <w:rPr>
          <w:rFonts w:hint="eastAsia" w:asciiTheme="minorEastAsia" w:hAnsiTheme="minorEastAsia" w:eastAsiaTheme="minorEastAsia" w:cstheme="minorEastAsia"/>
          <w:b w:val="0"/>
          <w:bCs w:val="0"/>
          <w:lang w:eastAsia="zh-CN"/>
        </w:rPr>
        <w:t xml:space="preserve">3、适用法律</w:t>
      </w:r>
      <w:bookmarkEnd w:id="63"/>
      <w:r/>
      <w:bookmarkEnd w:id="64"/>
      <w:r/>
      <w:bookmarkEnd w:id="65"/>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3.1 本次招标及由此产生的合同受中华人民共和国有关的法律法规制约和保护。</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66" w:name="_Toc16938523"/>
      <w:r/>
      <w:bookmarkStart w:id="67" w:name="_Toc20823279"/>
      <w:r/>
      <w:bookmarkStart w:id="68" w:name="_Toc513029207"/>
      <w:r/>
      <w:bookmarkStart w:id="69" w:name="_Toc462564067"/>
      <w:r>
        <w:rPr>
          <w:rFonts w:hint="eastAsia" w:asciiTheme="minorEastAsia" w:hAnsiTheme="minorEastAsia" w:eastAsiaTheme="minorEastAsia" w:cstheme="minorEastAsia"/>
          <w:b w:val="0"/>
          <w:bCs w:val="0"/>
          <w:lang w:eastAsia="zh-CN"/>
        </w:rPr>
        <w:t xml:space="preserve">4、投标费用</w:t>
      </w:r>
      <w:bookmarkEnd w:id="66"/>
      <w:r/>
      <w:bookmarkEnd w:id="67"/>
      <w:r/>
      <w:bookmarkEnd w:id="68"/>
      <w:r/>
      <w:bookmarkEnd w:id="69"/>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4.1 投标人应自行承担所有与参加投标有关的费用，无论投标过程中的做法和结果如何，</w:t>
      </w:r>
      <w:r>
        <w:rPr>
          <w:rFonts w:hint="eastAsia" w:asciiTheme="minorEastAsia" w:hAnsiTheme="minorEastAsia" w:eastAsiaTheme="minorEastAsia" w:cstheme="minorEastAsia"/>
          <w:sz w:val="24"/>
          <w:szCs w:val="24"/>
          <w:u w:val="single"/>
        </w:rPr>
        <w:t xml:space="preserve">江苏相融建设工程管理有限公司</w:t>
      </w:r>
      <w:r>
        <w:rPr>
          <w:rFonts w:hint="eastAsia" w:asciiTheme="minorEastAsia" w:hAnsiTheme="minorEastAsia" w:eastAsiaTheme="minorEastAsia" w:cstheme="minorEastAsia"/>
          <w:sz w:val="24"/>
        </w:rPr>
        <w:t xml:space="preserve">（以下简称采购代理机构）在任何情况下均无义务和责任承担这些费用。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4.2代理费用收取方式及标准：按以下第</w:t>
      </w:r>
      <w:r>
        <w:rPr>
          <w:rFonts w:hint="eastAsia" w:asciiTheme="minorEastAsia" w:hAnsiTheme="minorEastAsia" w:eastAsiaTheme="minorEastAsia" w:cstheme="minorEastAsia"/>
          <w:sz w:val="24"/>
          <w:u w:val="single"/>
        </w:rPr>
        <w:t xml:space="preserve"> 4.2.2</w:t>
      </w:r>
      <w:r>
        <w:rPr>
          <w:rFonts w:hint="eastAsia" w:asciiTheme="minorEastAsia" w:hAnsiTheme="minorEastAsia" w:eastAsiaTheme="minorEastAsia" w:cstheme="minorEastAsia"/>
          <w:sz w:val="24"/>
        </w:rPr>
        <w:t xml:space="preserve"> 种方式执行</w:t>
      </w:r>
      <w:r/>
    </w:p>
    <w:p>
      <w:pPr>
        <w:ind w:firstLine="480"/>
        <w:spacing w:line="56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4.2.1无需支付；</w:t>
      </w:r>
      <w:r/>
    </w:p>
    <w:p>
      <w:pPr>
        <w:pStyle w:val="1012"/>
        <w:ind w:firstLine="480"/>
        <w:rPr>
          <w:rFonts w:hint="eastAsia" w:asciiTheme="minorEastAsia" w:hAnsiTheme="minorEastAsia" w:eastAsiaTheme="minorEastAsia" w:cstheme="minorEastAsia"/>
          <w:sz w:val="24"/>
          <w:szCs w:val="21"/>
          <w:u w:val="single"/>
          <w:lang w:val="en-US"/>
        </w:rPr>
      </w:pPr>
      <w:r>
        <w:rPr>
          <w:rFonts w:hint="eastAsia" w:asciiTheme="minorEastAsia" w:hAnsiTheme="minorEastAsia" w:eastAsiaTheme="minorEastAsia" w:cstheme="minorEastAsia"/>
          <w:sz w:val="24"/>
          <w:szCs w:val="21"/>
          <w:lang w:val="zh-CN"/>
        </w:rPr>
        <w:t xml:space="preserve">4.2.2</w:t>
      </w:r>
      <w:r>
        <w:rPr>
          <w:rFonts w:hint="eastAsia" w:asciiTheme="minorEastAsia" w:hAnsiTheme="minorEastAsia" w:eastAsiaTheme="minorEastAsia" w:cstheme="minorEastAsia"/>
          <w:sz w:val="24"/>
          <w:szCs w:val="21"/>
          <w:u w:val="single"/>
          <w:lang w:val="en-US"/>
        </w:rPr>
        <w:t xml:space="preserve">代理费根据中标金额按《江苏省招标代理服务收费的指导意见》〔2022〕002 号文计算，</w:t>
      </w:r>
      <w:r>
        <w:rPr>
          <w:rFonts w:hint="eastAsia" w:asciiTheme="minorEastAsia" w:hAnsiTheme="minorEastAsia" w:eastAsiaTheme="minorEastAsia" w:cstheme="minorEastAsia"/>
          <w:color w:val="000000"/>
          <w:sz w:val="24"/>
          <w:szCs w:val="21"/>
          <w:highlight w:val="none"/>
          <w:u w:val="single"/>
          <w:lang w:val="zh-CN" w:eastAsia="zh-CN"/>
        </w:rPr>
        <w:t xml:space="preserve">由中标人支付。</w:t>
      </w:r>
      <w:r>
        <w:rPr>
          <w:rFonts w:hint="eastAsia" w:asciiTheme="minorEastAsia" w:hAnsiTheme="minorEastAsia" w:eastAsiaTheme="minorEastAsia" w:cstheme="minorEastAsia"/>
          <w:sz w:val="24"/>
          <w:szCs w:val="21"/>
          <w:u w:val="single"/>
          <w:lang w:val="en-US"/>
        </w:rPr>
        <w:t xml:space="preserve">可以采用数字人民币支付。</w:t>
      </w:r>
      <w:r/>
    </w:p>
    <w:p>
      <w:pPr>
        <w:pStyle w:val="1012"/>
        <w:ind w:firstLine="600"/>
        <w:rPr>
          <w:rFonts w:hint="eastAsia" w:asciiTheme="minorEastAsia" w:hAnsiTheme="minorEastAsia" w:eastAsiaTheme="minorEastAsia" w:cstheme="minorEastAsia"/>
          <w:b w:val="0"/>
          <w:bCs w:val="0"/>
          <w:sz w:val="28"/>
          <w:szCs w:val="28"/>
          <w:lang w:val="en-US" w:eastAsia="zh-CN" w:bidi="ar-SA"/>
        </w:rPr>
      </w:pPr>
      <w:r>
        <w:rPr>
          <w:rFonts w:hint="eastAsia" w:asciiTheme="minorEastAsia" w:hAnsiTheme="minorEastAsia" w:eastAsiaTheme="minorEastAsia" w:cstheme="minorEastAsia"/>
          <w:sz w:val="30"/>
        </w:rPr>
        <w:t xml:space="preserve">5、</w:t>
      </w:r>
      <w:r>
        <w:rPr>
          <w:rFonts w:hint="eastAsia" w:asciiTheme="minorEastAsia" w:hAnsiTheme="minorEastAsia" w:eastAsiaTheme="minorEastAsia" w:cstheme="minorEastAsia"/>
          <w:b w:val="0"/>
          <w:bCs w:val="0"/>
          <w:sz w:val="28"/>
          <w:szCs w:val="28"/>
          <w:lang w:val="en-US" w:eastAsia="zh-CN" w:bidi="ar-SA"/>
        </w:rPr>
        <w:t xml:space="preserve">招标文件的约束力</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5.1</w:t>
      </w:r>
      <w:r>
        <w:rPr>
          <w:rFonts w:hint="eastAsia" w:asciiTheme="minorEastAsia" w:hAnsiTheme="minorEastAsia" w:eastAsiaTheme="minorEastAsia" w:cstheme="minorEastAsia"/>
          <w:sz w:val="24"/>
          <w:szCs w:val="24"/>
        </w:rPr>
        <w:t xml:space="preserve"> 投标人一旦参加本项目采购活动，即被认为接受了本招标文件的规定和约束。</w:t>
      </w:r>
      <w:r/>
    </w:p>
    <w:p>
      <w:pPr>
        <w:pStyle w:val="941"/>
        <w:ind w:firstLine="321"/>
        <w:spacing w:before="0" w:after="0" w:line="560" w:lineRule="exact"/>
        <w:rPr>
          <w:rFonts w:hint="eastAsia" w:asciiTheme="minorEastAsia" w:hAnsiTheme="minorEastAsia" w:eastAsiaTheme="minorEastAsia" w:cstheme="minorEastAsia"/>
          <w:lang w:eastAsia="zh-CN"/>
        </w:rPr>
      </w:pPr>
      <w:r/>
      <w:bookmarkStart w:id="70" w:name="_Toc16938525"/>
      <w:r/>
      <w:bookmarkStart w:id="71" w:name="_Toc120614215"/>
      <w:r/>
      <w:bookmarkStart w:id="72" w:name="_Toc20823281"/>
      <w:r/>
      <w:bookmarkStart w:id="73" w:name="_Toc513029209"/>
      <w:r>
        <w:rPr>
          <w:rFonts w:hint="eastAsia" w:asciiTheme="minorEastAsia" w:hAnsiTheme="minorEastAsia" w:eastAsiaTheme="minorEastAsia" w:cstheme="minorEastAsia"/>
          <w:lang w:eastAsia="zh-CN"/>
        </w:rPr>
        <w:t xml:space="preserve">二、招标文件</w:t>
      </w:r>
      <w:bookmarkEnd w:id="70"/>
      <w:r/>
      <w:bookmarkEnd w:id="71"/>
      <w:r/>
      <w:bookmarkEnd w:id="72"/>
      <w:r/>
      <w:bookmarkEnd w:id="73"/>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74" w:name="_Toc513029210"/>
      <w:r/>
      <w:bookmarkStart w:id="75" w:name="_Toc16938526"/>
      <w:r/>
      <w:bookmarkStart w:id="76" w:name="_Toc20823282"/>
      <w:r>
        <w:rPr>
          <w:rFonts w:hint="eastAsia" w:asciiTheme="minorEastAsia" w:hAnsiTheme="minorEastAsia" w:eastAsiaTheme="minorEastAsia" w:cstheme="minorEastAsia"/>
          <w:b w:val="0"/>
          <w:bCs w:val="0"/>
          <w:lang w:eastAsia="zh-CN"/>
        </w:rPr>
        <w:t xml:space="preserve">6、招标文件构成</w:t>
      </w:r>
      <w:bookmarkEnd w:id="74"/>
      <w:r/>
      <w:bookmarkEnd w:id="75"/>
      <w:r/>
      <w:bookmarkEnd w:id="76"/>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6.1</w:t>
      </w:r>
      <w:r>
        <w:rPr>
          <w:rFonts w:hint="eastAsia" w:asciiTheme="minorEastAsia" w:hAnsiTheme="minorEastAsia" w:eastAsiaTheme="minorEastAsia" w:cstheme="minorEastAsia"/>
          <w:sz w:val="24"/>
        </w:rPr>
        <w:t xml:space="preserve"> 招标文件由以下部分组成：</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（1）投标邀请</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（2）投标人须知</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（3）合同文本</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（4）采购需求</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（5）评标方法与评标标准</w:t>
      </w:r>
      <w:r/>
    </w:p>
    <w:p>
      <w:pPr>
        <w:ind w:firstLine="36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（6）投标文件格式</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请仔细检查招标文件是否齐全，如有缺漏请立即与采购代理机构联系解决。</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6.2</w:t>
      </w:r>
      <w:r>
        <w:rPr>
          <w:rFonts w:hint="eastAsia" w:asciiTheme="minorEastAsia" w:hAnsiTheme="minorEastAsia" w:eastAsiaTheme="minorEastAsia" w:cstheme="minorEastAsia"/>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77" w:name="_Toc513029211"/>
      <w:r/>
      <w:bookmarkStart w:id="78" w:name="_Toc16938527"/>
      <w:r/>
      <w:bookmarkStart w:id="79" w:name="_Toc462564070"/>
      <w:r/>
      <w:bookmarkStart w:id="80" w:name="_Toc20823283"/>
      <w:r>
        <w:rPr>
          <w:rFonts w:hint="eastAsia" w:asciiTheme="minorEastAsia" w:hAnsiTheme="minorEastAsia" w:eastAsiaTheme="minorEastAsia" w:cstheme="minorEastAsia"/>
          <w:b w:val="0"/>
          <w:bCs w:val="0"/>
          <w:lang w:eastAsia="zh-CN"/>
        </w:rPr>
        <w:t xml:space="preserve">7、招标文件的澄清</w:t>
      </w:r>
      <w:bookmarkEnd w:id="77"/>
      <w:r/>
      <w:bookmarkEnd w:id="78"/>
      <w:r/>
      <w:bookmarkEnd w:id="79"/>
      <w:r/>
      <w:bookmarkEnd w:id="80"/>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rPr>
        <w:t xml:space="preserve">7.1</w:t>
      </w:r>
      <w:r>
        <w:rPr>
          <w:rFonts w:hint="eastAsia" w:asciiTheme="minorEastAsia" w:hAnsiTheme="minorEastAsia" w:eastAsiaTheme="minorEastAsia" w:cstheme="minorEastAsia"/>
          <w:sz w:val="24"/>
        </w:rPr>
        <w:t xml:space="preserve"> 任何要求对招标文件进行澄清的投标人，应在投标截止期</w:t>
      </w:r>
      <w:r>
        <w:rPr>
          <w:rFonts w:hint="eastAsia" w:asciiTheme="minorEastAsia" w:hAnsiTheme="minorEastAsia" w:eastAsiaTheme="minorEastAsia" w:cstheme="minorEastAsia"/>
          <w:b/>
          <w:sz w:val="24"/>
          <w:szCs w:val="24"/>
        </w:rPr>
        <w:t xml:space="preserve">十日</w:t>
      </w:r>
      <w:r>
        <w:rPr>
          <w:rFonts w:hint="eastAsia" w:asciiTheme="minorEastAsia" w:hAnsiTheme="minorEastAsia" w:eastAsiaTheme="minorEastAsia" w:cstheme="minorEastAsia"/>
          <w:sz w:val="24"/>
          <w:szCs w:val="24"/>
        </w:rPr>
        <w:t xml:space="preserve">前</w:t>
      </w:r>
      <w:r>
        <w:rPr>
          <w:rFonts w:hint="eastAsia" w:asciiTheme="minorEastAsia" w:hAnsiTheme="minorEastAsia" w:eastAsiaTheme="minorEastAsia" w:cstheme="minorEastAsia"/>
          <w:sz w:val="24"/>
        </w:rPr>
        <w:t xml:space="preserve">按招标公告中的通讯地址，以书面形式通知采购代理机构。</w:t>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81" w:name="_Toc462564071"/>
      <w:r/>
      <w:bookmarkStart w:id="82" w:name="_Toc16938528"/>
      <w:r/>
      <w:bookmarkStart w:id="83" w:name="_Toc513029212"/>
      <w:r/>
      <w:bookmarkStart w:id="84" w:name="_Toc20823284"/>
      <w:r>
        <w:rPr>
          <w:rFonts w:hint="eastAsia" w:asciiTheme="minorEastAsia" w:hAnsiTheme="minorEastAsia" w:eastAsiaTheme="minorEastAsia" w:cstheme="minorEastAsia"/>
          <w:b w:val="0"/>
          <w:bCs w:val="0"/>
          <w:lang w:eastAsia="zh-CN"/>
        </w:rPr>
        <w:t xml:space="preserve">8、招标文件的修改</w:t>
      </w:r>
      <w:bookmarkEnd w:id="81"/>
      <w:r/>
      <w:bookmarkEnd w:id="82"/>
      <w:r/>
      <w:bookmarkEnd w:id="83"/>
      <w:r/>
      <w:bookmarkEnd w:id="84"/>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8.2 在投标截止时间前，采购代理机构可以对招标文件进行修改。</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8.3 采购代理机构有权按照法定的要求推迟投标截止日期和开标日期。</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8.4招标文件的修改将在原公告媒体上发布更正公告，补充文件将作为招标文件的组成部分，并对投标人具有约束力，发布的更正公告视同为以书面形式通知所有获取招标文件的潜在投标人。</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8.5投标人应及时登录“苏采云”系统获取澄清答疑文件（修改后招标文件），如因投标人原因未能及时下载澄清和修改后的招标文件，由此造成的相关责任，由投标人承担。 </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85" w:name="_Toc16938529"/>
      <w:r/>
      <w:bookmarkStart w:id="86" w:name="_Toc20823285"/>
      <w:r/>
      <w:bookmarkStart w:id="87" w:name="_Toc513029213"/>
      <w:r/>
      <w:bookmarkStart w:id="88" w:name="_Toc120614216"/>
      <w:r/>
      <w:bookmarkStart w:id="89" w:name="_Toc462564072"/>
      <w:r>
        <w:rPr>
          <w:rFonts w:hint="eastAsia" w:asciiTheme="minorEastAsia" w:hAnsiTheme="minorEastAsia" w:eastAsiaTheme="minorEastAsia" w:cstheme="minorEastAsia"/>
          <w:lang w:eastAsia="zh-CN"/>
        </w:rPr>
        <w:t xml:space="preserve">三、投标文件的编制</w:t>
      </w:r>
      <w:bookmarkEnd w:id="85"/>
      <w:r/>
      <w:bookmarkEnd w:id="86"/>
      <w:r/>
      <w:bookmarkEnd w:id="87"/>
      <w:r/>
      <w:bookmarkEnd w:id="88"/>
      <w:r/>
      <w:bookmarkEnd w:id="89"/>
      <w:r/>
      <w:r/>
    </w:p>
    <w:p>
      <w:pPr>
        <w:pStyle w:val="943"/>
        <w:ind w:firstLine="560"/>
        <w:spacing w:before="0" w:after="0" w:line="560" w:lineRule="exact"/>
        <w:rPr>
          <w:rFonts w:hint="eastAsia" w:asciiTheme="minorEastAsia" w:hAnsiTheme="minorEastAsia" w:eastAsiaTheme="minorEastAsia" w:cstheme="minorEastAsia"/>
          <w:bCs w:val="0"/>
          <w:lang w:eastAsia="zh-CN"/>
        </w:rPr>
      </w:pPr>
      <w:r/>
      <w:bookmarkStart w:id="90" w:name="_Toc16938530"/>
      <w:r/>
      <w:bookmarkStart w:id="91" w:name="_Toc20823286"/>
      <w:r/>
      <w:bookmarkStart w:id="92" w:name="_Toc462564073"/>
      <w:r/>
      <w:bookmarkStart w:id="93" w:name="_Toc513029214"/>
      <w:r>
        <w:rPr>
          <w:rFonts w:hint="eastAsia" w:asciiTheme="minorEastAsia" w:hAnsiTheme="minorEastAsia" w:eastAsiaTheme="minorEastAsia" w:cstheme="minorEastAsia"/>
          <w:b w:val="0"/>
          <w:bCs w:val="0"/>
          <w:lang w:eastAsia="zh-CN"/>
        </w:rPr>
        <w:t xml:space="preserve">9、投标文件的语言及度量衡单位</w:t>
      </w:r>
      <w:bookmarkEnd w:id="90"/>
      <w:r/>
      <w:bookmarkEnd w:id="91"/>
      <w:r/>
      <w:bookmarkEnd w:id="92"/>
      <w:r/>
      <w:bookmarkEnd w:id="93"/>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9.1</w:t>
      </w:r>
      <w:r>
        <w:rPr>
          <w:rFonts w:hint="eastAsia" w:asciiTheme="minorEastAsia" w:hAnsiTheme="minorEastAsia" w:eastAsiaTheme="minorEastAsia" w:cstheme="minorEastAsia"/>
          <w:sz w:val="24"/>
        </w:rPr>
        <w:t xml:space="preserve"> 投标人提交的投标文件以及投标人与采购代理机构就有关投标的所有来往通知、函件和文件均应使用</w:t>
      </w:r>
      <w:r>
        <w:rPr>
          <w:rFonts w:hint="eastAsia" w:asciiTheme="minorEastAsia" w:hAnsiTheme="minorEastAsia" w:eastAsiaTheme="minorEastAsia" w:cstheme="minorEastAsia"/>
          <w:b/>
          <w:bCs/>
          <w:sz w:val="24"/>
        </w:rPr>
        <w:t xml:space="preserve">简体中文</w:t>
      </w:r>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9.2</w:t>
      </w:r>
      <w:r>
        <w:rPr>
          <w:rFonts w:hint="eastAsia" w:asciiTheme="minorEastAsia" w:hAnsiTheme="minorEastAsia" w:eastAsiaTheme="minorEastAsia" w:cstheme="minorEastAsia"/>
          <w:sz w:val="24"/>
        </w:rPr>
        <w:t xml:space="preserve"> 除技术性能另有规定外，投标文件所使用的度量衡单位，均须采用国家法定计量单位。</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94" w:name="_Toc20823287"/>
      <w:r/>
      <w:bookmarkStart w:id="95" w:name="_Toc16938531"/>
      <w:r/>
      <w:bookmarkStart w:id="96" w:name="_Toc462564074"/>
      <w:r/>
      <w:bookmarkStart w:id="97" w:name="_Toc513029215"/>
      <w:r>
        <w:rPr>
          <w:rFonts w:hint="eastAsia" w:asciiTheme="minorEastAsia" w:hAnsiTheme="minorEastAsia" w:eastAsiaTheme="minorEastAsia" w:cstheme="minorEastAsia"/>
          <w:b w:val="0"/>
          <w:bCs w:val="0"/>
          <w:lang w:eastAsia="zh-CN"/>
        </w:rPr>
        <w:t xml:space="preserve">10、投标文件构成</w:t>
      </w:r>
      <w:bookmarkEnd w:id="94"/>
      <w:r/>
      <w:bookmarkEnd w:id="95"/>
      <w:r/>
      <w:bookmarkEnd w:id="96"/>
      <w:r/>
      <w:bookmarkEnd w:id="97"/>
      <w:r/>
      <w:r/>
    </w:p>
    <w:p>
      <w:pPr>
        <w:ind w:firstLine="480"/>
        <w:jc w:val="left"/>
        <w:spacing w:line="560" w:lineRule="exact"/>
        <w:widowControl/>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lang w:val="zh-CN"/>
        </w:rPr>
        <w:t xml:space="preserve">各投标人在编制投标文件时请按照招标文件第六</w:t>
      </w:r>
      <w:r>
        <w:rPr>
          <w:rFonts w:hint="eastAsia" w:asciiTheme="minorEastAsia" w:hAnsiTheme="minorEastAsia" w:eastAsiaTheme="minorEastAsia" w:cstheme="minorEastAsia"/>
          <w:bCs/>
          <w:sz w:val="24"/>
        </w:rPr>
        <w:t xml:space="preserve">章</w:t>
      </w:r>
      <w:r>
        <w:rPr>
          <w:rFonts w:hint="eastAsia" w:asciiTheme="minorEastAsia" w:hAnsiTheme="minorEastAsia" w:eastAsiaTheme="minorEastAsia" w:cstheme="minorEastAsia"/>
          <w:bCs/>
          <w:sz w:val="24"/>
          <w:lang w:val="zh-CN"/>
        </w:rPr>
        <w:t xml:space="preserve">规定的格式进行，混乱的编排导致投标文件被误读或评委会查找不到有效文件是投标人的风险。</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10.2 投标人编写的投标文件应包括资格证明文件、符合性证明文件、投标分项报价表、响应及偏离表、其他证明文件、投标函、开标一览表等部分。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560" w:lineRule="exact"/>
        <w:rPr>
          <w:rFonts w:hint="eastAsia" w:asciiTheme="minorEastAsia" w:hAnsiTheme="minorEastAsia" w:eastAsiaTheme="minorEastAsia" w:cstheme="minorEastAsia"/>
          <w:bCs/>
          <w:sz w:val="24"/>
          <w:highlight w:val="green"/>
        </w:rPr>
      </w:pPr>
      <w:r>
        <w:rPr>
          <w:rFonts w:hint="eastAsia" w:asciiTheme="minorEastAsia" w:hAnsiTheme="minorEastAsia" w:eastAsiaTheme="minorEastAsia" w:cstheme="minorEastAsia"/>
          <w:bCs/>
          <w:sz w:val="24"/>
        </w:rPr>
        <w:t xml:space="preserve">10.5 如标书制作工具中格式和内容与“宿迁市政府采购网”发布的招标文件不一致，请以“宿迁市政府采购网”发布的招标文件为准。</w:t>
      </w:r>
      <w:r/>
    </w:p>
    <w:p>
      <w:pPr>
        <w:ind w:firstLine="480"/>
        <w:spacing w:line="560" w:lineRule="exact"/>
        <w:rPr>
          <w:rFonts w:hint="eastAsia" w:asciiTheme="minorEastAsia" w:hAnsiTheme="minorEastAsia" w:eastAsiaTheme="minorEastAsia" w:cstheme="minorEastAsia"/>
          <w:bCs/>
          <w:sz w:val="24"/>
          <w:highlight w:val="yellow"/>
        </w:rPr>
      </w:pPr>
      <w:r>
        <w:rPr>
          <w:rFonts w:hint="eastAsia" w:asciiTheme="minorEastAsia" w:hAnsiTheme="minorEastAsia" w:eastAsiaTheme="minorEastAsia" w:cstheme="minorEastAsia"/>
          <w:bCs/>
          <w:sz w:val="24"/>
        </w:rPr>
        <w:t xml:space="preserve">10.6中标后按相关要求提供与电子投标文件一致的纸质打印投标文件5份。 </w:t>
      </w:r>
      <w:r/>
    </w:p>
    <w:p>
      <w:pPr>
        <w:ind w:firstLine="480"/>
        <w:spacing w:line="560" w:lineRule="exact"/>
        <w:rPr>
          <w:rFonts w:hint="eastAsia" w:asciiTheme="minorEastAsia" w:hAnsiTheme="minorEastAsia" w:eastAsiaTheme="minorEastAsia" w:cstheme="minorEastAsia"/>
          <w:bCs/>
          <w:sz w:val="24"/>
        </w:rPr>
      </w:pPr>
      <w:r/>
      <w:bookmarkStart w:id="98" w:name="EBc50e2bb832bb43068403b10c1cce6141"/>
      <w:r>
        <w:rPr>
          <w:rFonts w:hint="eastAsia" w:asciiTheme="minorEastAsia" w:hAnsiTheme="minorEastAsia" w:eastAsiaTheme="minorEastAsia" w:cstheme="minorEastAsia"/>
          <w:bCs/>
          <w:sz w:val="24"/>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99" w:name="_Hlt26954838"/>
      <w:r/>
      <w:bookmarkEnd w:id="99"/>
      <w:r/>
      <w:bookmarkStart w:id="100" w:name="_Hlt26668975"/>
      <w:r/>
      <w:bookmarkEnd w:id="100"/>
      <w:r/>
      <w:bookmarkStart w:id="101" w:name="_Hlt26670360"/>
      <w:r/>
      <w:bookmarkEnd w:id="101"/>
      <w:r/>
      <w:bookmarkStart w:id="102" w:name="_Toc14577354"/>
      <w:r/>
      <w:bookmarkStart w:id="103" w:name="_Toc513029219"/>
      <w:r/>
      <w:bookmarkStart w:id="104" w:name="_Toc513029216"/>
      <w:r/>
      <w:bookmarkStart w:id="105" w:name="_Toc49090507"/>
      <w:r/>
      <w:bookmarkStart w:id="106" w:name="_Toc14577357"/>
      <w:r/>
      <w:bookmarkStart w:id="107" w:name="_Toc49090509"/>
      <w:r>
        <w:rPr>
          <w:rFonts w:hint="eastAsia" w:asciiTheme="minorEastAsia" w:hAnsiTheme="minorEastAsia" w:eastAsiaTheme="minorEastAsia" w:cstheme="minorEastAsia"/>
          <w:b w:val="0"/>
          <w:bCs w:val="0"/>
          <w:lang w:eastAsia="zh-CN"/>
        </w:rPr>
        <w:t xml:space="preserve">11、证明投标人及投标标的符合招标文件规定的文件</w:t>
      </w:r>
      <w:bookmarkEnd w:id="102"/>
      <w:r/>
      <w:bookmarkEnd w:id="103"/>
      <w:r/>
      <w:bookmarkEnd w:id="104"/>
      <w:r/>
      <w:bookmarkEnd w:id="105"/>
      <w:r/>
      <w:bookmarkEnd w:id="106"/>
      <w:r/>
      <w:bookmarkEnd w:id="107"/>
      <w:r/>
      <w:r/>
    </w:p>
    <w:p>
      <w:pPr>
        <w:spacing w:line="560" w:lineRule="exact"/>
        <w:rPr>
          <w:rFonts w:hint="eastAsia" w:asciiTheme="minorEastAsia" w:hAnsiTheme="minorEastAsia" w:eastAsiaTheme="minorEastAsia" w:cstheme="minorEastAsia"/>
          <w:sz w:val="24"/>
          <w:szCs w:val="24"/>
        </w:rPr>
      </w:pPr>
      <w:r/>
      <w:bookmarkStart w:id="108" w:name="_Toc14577355"/>
      <w:r/>
      <w:bookmarkStart w:id="109" w:name="_Toc49090508"/>
      <w:r>
        <w:rPr>
          <w:rFonts w:hint="eastAsia" w:asciiTheme="minorEastAsia" w:hAnsiTheme="minorEastAsia" w:eastAsiaTheme="minorEastAsia" w:cstheme="minorEastAsia"/>
          <w:sz w:val="24"/>
          <w:szCs w:val="24"/>
        </w:rPr>
        <w:t xml:space="preserve">    11.1 投标人应按照法律、法规、规章和规范性文件以及招标文件要求提交证明文件，证明其及投标标的符合招标文件规定。</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11.2招标文件对证明文件无明确形式要求的，证明文件可以以文字资料、图纸和数据等形式提交。</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12、投标分项报价</w:t>
      </w:r>
      <w:bookmarkEnd w:id="108"/>
      <w:r/>
      <w:bookmarkStart w:id="110" w:name="_Hlt26670373"/>
      <w:r/>
      <w:bookmarkEnd w:id="110"/>
      <w:r>
        <w:rPr>
          <w:rFonts w:hint="eastAsia" w:asciiTheme="minorEastAsia" w:hAnsiTheme="minorEastAsia" w:eastAsiaTheme="minorEastAsia" w:cstheme="minorEastAsia"/>
          <w:b w:val="0"/>
          <w:bCs w:val="0"/>
          <w:lang w:eastAsia="zh-CN"/>
        </w:rPr>
        <w:t xml:space="preserve">表</w:t>
      </w:r>
      <w:bookmarkEnd w:id="109"/>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12.1</w:t>
      </w:r>
      <w:r>
        <w:rPr>
          <w:rFonts w:hint="eastAsia" w:asciiTheme="minorEastAsia" w:hAnsiTheme="minorEastAsia" w:eastAsiaTheme="minorEastAsia" w:cstheme="minorEastAsia"/>
          <w:sz w:val="24"/>
        </w:rPr>
        <w:t xml:space="preserve"> 投</w:t>
      </w:r>
      <w:bookmarkStart w:id="111" w:name="_Hlt26954840"/>
      <w:r/>
      <w:bookmarkEnd w:id="111"/>
      <w:r>
        <w:rPr>
          <w:rFonts w:hint="eastAsia" w:asciiTheme="minorEastAsia" w:hAnsiTheme="minorEastAsia" w:eastAsiaTheme="minorEastAsia" w:cstheme="minorEastAsia"/>
          <w:sz w:val="24"/>
        </w:rPr>
        <w:t xml:space="preserve">标人应按照招标文件规定格式填报投标分项报价表</w:t>
      </w:r>
      <w:bookmarkStart w:id="112" w:name="_Hlt26670399"/>
      <w:r/>
      <w:bookmarkEnd w:id="112"/>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12.2</w:t>
      </w:r>
      <w:r>
        <w:rPr>
          <w:rFonts w:hint="eastAsia" w:asciiTheme="minorEastAsia" w:hAnsiTheme="minorEastAsia" w:eastAsiaTheme="minorEastAsia" w:cstheme="minorEastAsia"/>
          <w:bCs/>
          <w:sz w:val="24"/>
        </w:rPr>
        <w:t xml:space="preserve">投标货币。投标文件中的单价和总价无特殊规定的采用人民币报价，以元为单位标注。</w:t>
      </w:r>
      <w:r>
        <w:rPr>
          <w:rFonts w:hint="eastAsia" w:asciiTheme="minorEastAsia" w:hAnsiTheme="minorEastAsia" w:eastAsiaTheme="minorEastAsia" w:cstheme="minorEastAsia"/>
          <w:sz w:val="24"/>
        </w:rPr>
        <w:t xml:space="preserve">招标文件中另有规定的按规定执行。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12.3本项目不接受备选的投标方案或有选择的报价，只允许有一个报价。投标报价内容包括：货款、标准附件、备品备件、专用工具、包装、运输、装卸、保险、税金、货到就位以及安装、调试、培训、保修等完成本项目所涉及到的一切相关费用。</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13" w:name="_Hlt26954846"/>
      <w:r/>
      <w:bookmarkEnd w:id="113"/>
      <w:r/>
      <w:bookmarkStart w:id="114" w:name="_Hlt26670403"/>
      <w:r/>
      <w:bookmarkEnd w:id="114"/>
      <w:r/>
      <w:bookmarkStart w:id="115" w:name="_Hlt26668983"/>
      <w:r/>
      <w:bookmarkEnd w:id="115"/>
      <w:r/>
      <w:bookmarkStart w:id="116" w:name="_Hlt26954848"/>
      <w:r/>
      <w:bookmarkEnd w:id="116"/>
      <w:r/>
      <w:bookmarkStart w:id="117" w:name="_Hlt26670486"/>
      <w:r/>
      <w:bookmarkEnd w:id="117"/>
      <w:r/>
      <w:bookmarkStart w:id="118" w:name="_Hlt26954844"/>
      <w:r/>
      <w:bookmarkEnd w:id="118"/>
      <w:r/>
      <w:bookmarkStart w:id="119" w:name="_Hlt26670425"/>
      <w:r/>
      <w:bookmarkEnd w:id="119"/>
      <w:r/>
      <w:bookmarkStart w:id="120" w:name="_Hlt26954842"/>
      <w:r/>
      <w:bookmarkEnd w:id="120"/>
      <w:r/>
      <w:bookmarkStart w:id="121" w:name="_Hlt26954731"/>
      <w:r/>
      <w:bookmarkEnd w:id="121"/>
      <w:r/>
      <w:bookmarkStart w:id="122" w:name="_Hlt26670482"/>
      <w:r/>
      <w:bookmarkEnd w:id="122"/>
      <w:r/>
      <w:bookmarkStart w:id="123" w:name="_Toc14577359"/>
      <w:r/>
      <w:bookmarkStart w:id="124" w:name="_Toc49090510"/>
      <w:r>
        <w:rPr>
          <w:rFonts w:hint="eastAsia" w:asciiTheme="minorEastAsia" w:hAnsiTheme="minorEastAsia" w:eastAsiaTheme="minorEastAsia" w:cstheme="minorEastAsia"/>
          <w:b w:val="0"/>
          <w:bCs w:val="0"/>
          <w:lang w:eastAsia="zh-CN"/>
        </w:rPr>
        <w:t xml:space="preserve">13、技术要求响应及偏离表、商务要求响应及偏离表</w:t>
      </w:r>
      <w:r/>
    </w:p>
    <w:p>
      <w:pPr>
        <w:ind w:firstLine="480"/>
        <w:spacing w:line="560" w:lineRule="exact"/>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bCs/>
          <w:sz w:val="24"/>
          <w:lang w:val="zh-CN"/>
        </w:rPr>
        <w:t xml:space="preserve">13.1</w:t>
      </w:r>
      <w:r>
        <w:rPr>
          <w:rFonts w:hint="eastAsia" w:asciiTheme="minorEastAsia" w:hAnsiTheme="minorEastAsia" w:eastAsiaTheme="minorEastAsia" w:cstheme="minorEastAsia"/>
          <w:sz w:val="24"/>
          <w:lang w:val="zh-CN"/>
        </w:rPr>
        <w:t xml:space="preserve"> 投标人需对招标文件中的技术要求与商务要求逐项作出响应或偏离，并说明原因。</w:t>
      </w:r>
      <w:r/>
    </w:p>
    <w:p>
      <w:pPr>
        <w:ind w:firstLine="480"/>
        <w:spacing w:line="560" w:lineRule="exact"/>
        <w:tabs>
          <w:tab w:val="left" w:pos="1035" w:leader="none"/>
        </w:tabs>
        <w:rPr>
          <w:rFonts w:hint="eastAsia" w:asciiTheme="minorEastAsia" w:hAnsiTheme="minorEastAsia" w:eastAsiaTheme="minorEastAsia" w:cstheme="minorEastAsia"/>
          <w:sz w:val="24"/>
          <w:lang w:val="zh-CN"/>
        </w:rPr>
      </w:pPr>
      <w:r>
        <w:rPr>
          <w:rFonts w:hint="eastAsia" w:asciiTheme="minorEastAsia" w:hAnsiTheme="minorEastAsia" w:eastAsiaTheme="minorEastAsia" w:cstheme="minorEastAsia"/>
          <w:sz w:val="24"/>
          <w:lang w:val="zh-CN"/>
        </w:rPr>
        <w:t xml:space="preserve">13.2 投标人可在投标文件中提供认为需要的其他技术文件或说明。</w:t>
      </w:r>
      <w:r/>
    </w:p>
    <w:p>
      <w:pPr>
        <w:ind w:firstLine="420"/>
        <w:keepLines/>
        <w:keepNext/>
        <w:spacing w:line="56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14、服务承诺、培训计划、人员安排及其他</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14.1 </w:t>
      </w:r>
      <w:r>
        <w:rPr>
          <w:rFonts w:hint="eastAsia" w:asciiTheme="minorEastAsia" w:hAnsiTheme="minorEastAsia" w:eastAsiaTheme="minorEastAsia" w:cstheme="minorEastAsia"/>
          <w:sz w:val="24"/>
          <w:szCs w:val="24"/>
        </w:rPr>
        <w:t xml:space="preserve">投标人需根据招标文件要求提供有关售后服务的管理制度，售后服务机构的分布情况，售后服务人员的数量、素质、技术水平及售后服务的反应能力等。</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14.2 投标人需根据招标文件要求提供培训计划。</w:t>
      </w:r>
      <w:r/>
    </w:p>
    <w:p>
      <w:pPr>
        <w:ind w:firstLine="480"/>
        <w:spacing w:line="560" w:lineRule="exact"/>
        <w:rPr>
          <w:rFonts w:hint="eastAsia" w:asciiTheme="minorEastAsia" w:hAnsiTheme="minorEastAsia" w:eastAsiaTheme="minorEastAsia" w:cstheme="minorEastAsia"/>
          <w:b/>
          <w:bCs/>
        </w:rPr>
      </w:pPr>
      <w:r>
        <w:rPr>
          <w:rFonts w:hint="eastAsia" w:asciiTheme="minorEastAsia" w:hAnsiTheme="minorEastAsia" w:eastAsiaTheme="minorEastAsia" w:cstheme="minorEastAsia"/>
          <w:sz w:val="24"/>
          <w:szCs w:val="24"/>
        </w:rPr>
        <w:t xml:space="preserve">14.3 投标人需根据招标文件要求提供</w:t>
      </w:r>
      <w:r>
        <w:rPr>
          <w:rFonts w:hint="eastAsia" w:asciiTheme="minorEastAsia" w:hAnsiTheme="minorEastAsia" w:eastAsiaTheme="minorEastAsia" w:cstheme="minorEastAsia"/>
          <w:sz w:val="24"/>
          <w:lang w:val="zh-CN"/>
        </w:rPr>
        <w:t xml:space="preserve">所投标的的主要组成部分、功能设计、实现思路及关键技术等。</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15、投标声明及承诺函和开标一览表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15.1</w:t>
      </w:r>
      <w:r>
        <w:rPr>
          <w:rFonts w:hint="eastAsia" w:asciiTheme="minorEastAsia" w:hAnsiTheme="minorEastAsia" w:eastAsiaTheme="minorEastAsia" w:cstheme="minorEastAsia"/>
          <w:sz w:val="24"/>
        </w:rPr>
        <w:t xml:space="preserve"> 投标人应按照招标文件中提供的格式完整、正确填写投标声明及承诺函、开标一览表。</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15.2</w:t>
      </w:r>
      <w:r>
        <w:rPr>
          <w:rFonts w:hint="eastAsia" w:asciiTheme="minorEastAsia" w:hAnsiTheme="minorEastAsia" w:eastAsiaTheme="minorEastAsia" w:cstheme="minorEastAsia"/>
          <w:sz w:val="24"/>
        </w:rPr>
        <w:t xml:space="preserve"> 对于采用货币报价的项目，</w:t>
      </w:r>
      <w:r>
        <w:rPr>
          <w:rFonts w:hint="eastAsia" w:asciiTheme="minorEastAsia" w:hAnsiTheme="minorEastAsia" w:eastAsiaTheme="minorEastAsia" w:cstheme="minorEastAsia"/>
          <w:bCs/>
          <w:sz w:val="24"/>
        </w:rPr>
        <w:t xml:space="preserve">开标一览表中的投标总报价应与投标分项报价表中的投标总报价一致，如不一致，</w:t>
      </w:r>
      <w:r>
        <w:rPr>
          <w:rFonts w:hint="eastAsia" w:asciiTheme="minorEastAsia" w:hAnsiTheme="minorEastAsia" w:eastAsiaTheme="minorEastAsia" w:cstheme="minorEastAsia"/>
          <w:sz w:val="24"/>
          <w:szCs w:val="24"/>
        </w:rPr>
        <w:t xml:space="preserve">不作为无效投标处理</w:t>
      </w:r>
      <w:r>
        <w:rPr>
          <w:rFonts w:hint="eastAsia" w:asciiTheme="minorEastAsia" w:hAnsiTheme="minorEastAsia" w:eastAsiaTheme="minorEastAsia" w:cstheme="minorEastAsia"/>
          <w:bCs/>
          <w:sz w:val="24"/>
        </w:rPr>
        <w:t xml:space="preserve">，但评标时按开标一览表中价格为准</w:t>
      </w:r>
      <w:r>
        <w:rPr>
          <w:rFonts w:hint="eastAsia" w:asciiTheme="minorEastAsia" w:hAnsiTheme="minorEastAsia" w:eastAsiaTheme="minorEastAsia" w:cstheme="minorEastAsia"/>
          <w:b/>
          <w:bCs/>
          <w:sz w:val="24"/>
        </w:rPr>
        <w:t xml:space="preserve">。</w:t>
      </w:r>
      <w:bookmarkEnd w:id="123"/>
      <w:r/>
      <w:bookmarkEnd w:id="124"/>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25" w:name="_Hlt26670489"/>
      <w:r/>
      <w:bookmarkEnd w:id="125"/>
      <w:r/>
      <w:bookmarkStart w:id="126" w:name="_Hlt26954850"/>
      <w:r/>
      <w:bookmarkEnd w:id="126"/>
      <w:r/>
      <w:bookmarkStart w:id="127" w:name="_Hlt26954734"/>
      <w:r/>
      <w:bookmarkEnd w:id="127"/>
      <w:r/>
      <w:bookmarkStart w:id="128" w:name="_Toc14577360"/>
      <w:r/>
      <w:bookmarkStart w:id="129" w:name="_Toc49090511"/>
      <w:r>
        <w:rPr>
          <w:rFonts w:hint="eastAsia" w:asciiTheme="minorEastAsia" w:hAnsiTheme="minorEastAsia" w:eastAsiaTheme="minorEastAsia" w:cstheme="minorEastAsia"/>
          <w:b w:val="0"/>
          <w:bCs w:val="0"/>
          <w:lang w:eastAsia="zh-CN"/>
        </w:rPr>
        <w:t xml:space="preserve">16、投标有效期</w:t>
      </w:r>
      <w:bookmarkEnd w:id="128"/>
      <w:r/>
      <w:bookmarkEnd w:id="129"/>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16.1</w:t>
      </w:r>
      <w:r>
        <w:rPr>
          <w:rFonts w:hint="eastAsia" w:asciiTheme="minorEastAsia" w:hAnsiTheme="minorEastAsia" w:eastAsiaTheme="minorEastAsia" w:cstheme="minorEastAsia"/>
          <w:bCs/>
          <w:sz w:val="24"/>
        </w:rPr>
        <w:t xml:space="preserve"> 投标有效期为开标之日后</w:t>
      </w:r>
      <w:r>
        <w:rPr>
          <w:rFonts w:hint="eastAsia" w:asciiTheme="minorEastAsia" w:hAnsiTheme="minorEastAsia" w:eastAsiaTheme="minorEastAsia" w:cstheme="minorEastAsia"/>
          <w:b/>
          <w:sz w:val="24"/>
          <w:u w:val="single"/>
        </w:rPr>
        <w:t xml:space="preserve">六十（60）天</w:t>
      </w:r>
      <w:r>
        <w:rPr>
          <w:rFonts w:hint="eastAsia" w:asciiTheme="minorEastAsia" w:hAnsiTheme="minorEastAsia" w:eastAsiaTheme="minorEastAsia" w:cstheme="minorEastAsia"/>
          <w:bCs/>
          <w:sz w:val="24"/>
        </w:rPr>
        <w:t xml:space="preserve">。投标有效期比规定短的将被视为未实质性响应招标文件而予以拒绝。</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17、投标有效期的延长</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17.1</w:t>
      </w:r>
      <w:r>
        <w:rPr>
          <w:rFonts w:hint="eastAsia" w:asciiTheme="minorEastAsia" w:hAnsiTheme="minorEastAsia" w:eastAsiaTheme="minorEastAsia" w:cstheme="minorEastAsia"/>
          <w:bCs/>
          <w:sz w:val="24"/>
        </w:rPr>
        <w:t xml:space="preserve"> 在特殊情况下，采购代理机构于原投标有效期满之前，可向投标人提出延长投标有效期的要求。这种要求与答复均应采用书面形式。投标人可以拒绝采购代理机构的这一要求而放弃投标</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bCs/>
          <w:sz w:val="24"/>
        </w:rPr>
        <w:t xml:space="preserve">同意延长投标有效期的投标人既不能要求也不允许修改其投标文件</w:t>
      </w:r>
      <w:r>
        <w:rPr>
          <w:rFonts w:hint="eastAsia" w:asciiTheme="minorEastAsia" w:hAnsiTheme="minorEastAsia" w:eastAsiaTheme="minorEastAsia" w:cstheme="minorEastAsia"/>
          <w:sz w:val="24"/>
          <w:szCs w:val="24"/>
        </w:rPr>
        <w:t xml:space="preserve">，同时受投标有效期约束的所有权利与义务均延长至新的有效期</w:t>
      </w:r>
      <w:r>
        <w:rPr>
          <w:rFonts w:hint="eastAsia" w:asciiTheme="minorEastAsia" w:hAnsiTheme="minorEastAsia" w:eastAsiaTheme="minorEastAsia" w:cstheme="minorEastAsia"/>
          <w:bCs/>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17.2中标人的投标文件作为项目合同的附件，其有效期至中标人全部合同义务履行完毕为止。 </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130" w:name="_Hlt26954852"/>
      <w:r/>
      <w:bookmarkEnd w:id="130"/>
      <w:r/>
      <w:bookmarkStart w:id="131" w:name="_Hlt26954739"/>
      <w:r/>
      <w:bookmarkEnd w:id="131"/>
      <w:r/>
      <w:bookmarkStart w:id="132" w:name="_Toc20823296"/>
      <w:r/>
      <w:bookmarkStart w:id="133" w:name="_Toc16938540"/>
      <w:r/>
      <w:bookmarkStart w:id="134" w:name="_Toc513029224"/>
      <w:r/>
      <w:bookmarkStart w:id="135" w:name="_Toc120614217"/>
      <w:r>
        <w:rPr>
          <w:rFonts w:hint="eastAsia" w:asciiTheme="minorEastAsia" w:hAnsiTheme="minorEastAsia" w:eastAsiaTheme="minorEastAsia" w:cstheme="minorEastAsia"/>
          <w:lang w:eastAsia="zh-CN"/>
        </w:rPr>
        <w:t xml:space="preserve">四、投标文件的递交</w:t>
      </w:r>
      <w:bookmarkEnd w:id="132"/>
      <w:r/>
      <w:bookmarkEnd w:id="133"/>
      <w:r/>
      <w:bookmarkEnd w:id="134"/>
      <w:r/>
      <w:bookmarkEnd w:id="135"/>
      <w:r/>
      <w:r/>
    </w:p>
    <w:p>
      <w:pPr>
        <w:pStyle w:val="943"/>
        <w:ind w:firstLine="560"/>
        <w:spacing w:before="0" w:after="0" w:line="560" w:lineRule="exact"/>
        <w:rPr>
          <w:rFonts w:hint="eastAsia" w:asciiTheme="minorEastAsia" w:hAnsiTheme="minorEastAsia" w:eastAsiaTheme="minorEastAsia" w:cstheme="minorEastAsia"/>
          <w:b w:val="0"/>
          <w:bCs w:val="0"/>
          <w:lang w:eastAsia="zh-CN"/>
        </w:rPr>
      </w:pPr>
      <w:r/>
      <w:bookmarkStart w:id="136" w:name="_Toc20823297"/>
      <w:r/>
      <w:bookmarkStart w:id="137" w:name="_Toc16938541"/>
      <w:r/>
      <w:bookmarkStart w:id="138" w:name="_Toc513029225"/>
      <w:r/>
      <w:bookmarkStart w:id="139" w:name="_Toc462564084"/>
      <w:r>
        <w:rPr>
          <w:rFonts w:hint="eastAsia" w:asciiTheme="minorEastAsia" w:hAnsiTheme="minorEastAsia" w:eastAsiaTheme="minorEastAsia" w:cstheme="minorEastAsia"/>
          <w:b w:val="0"/>
          <w:bCs w:val="0"/>
          <w:lang w:eastAsia="zh-CN"/>
        </w:rPr>
        <w:t xml:space="preserve">18、投标文件</w:t>
      </w:r>
      <w:bookmarkEnd w:id="136"/>
      <w:r/>
      <w:bookmarkEnd w:id="137"/>
      <w:r/>
      <w:bookmarkEnd w:id="138"/>
      <w:r/>
      <w:bookmarkEnd w:id="139"/>
      <w:r>
        <w:rPr>
          <w:rFonts w:hint="eastAsia" w:asciiTheme="minorEastAsia" w:hAnsiTheme="minorEastAsia" w:eastAsiaTheme="minorEastAsia" w:cstheme="minorEastAsia"/>
          <w:b w:val="0"/>
          <w:bCs w:val="0"/>
          <w:lang w:eastAsia="zh-CN"/>
        </w:rPr>
        <w:t xml:space="preserve">的递交</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18.1投标人应当按照《操作手册》规定，在投标截止时间前制作并上传电子投标文件。</w:t>
      </w:r>
      <w:bookmarkStart w:id="140" w:name="_Toc16938542"/>
      <w:r/>
      <w:bookmarkStart w:id="141" w:name="_Toc513029226"/>
      <w:r/>
      <w:bookmarkStart w:id="142" w:name="_Toc20823298"/>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18.2投标人通过“苏采云”系统不见面开标大厅在线参与开标活动。（具体操作详见《“苏采云”系统投标人操作手册》，网址链接</w:t>
      </w:r>
      <w:r>
        <w:rPr>
          <w:rFonts w:hint="eastAsia" w:asciiTheme="minorEastAsia" w:hAnsiTheme="minorEastAsia" w:eastAsiaTheme="minorEastAsia" w:cstheme="minorEastAsia"/>
          <w:sz w:val="22"/>
          <w:szCs w:val="20"/>
        </w:rPr>
        <w:t xml:space="preserve">http://www.ccgp-jiangsu.gov.cn//webfile/jiangsu/202311/1699268553318052447.pdf）</w:t>
      </w:r>
      <w:r/>
    </w:p>
    <w:p>
      <w:pPr>
        <w:pStyle w:val="943"/>
        <w:ind w:firstLine="420"/>
        <w:spacing w:before="0" w:after="0" w:line="560" w:lineRule="exact"/>
        <w:rPr>
          <w:rFonts w:hint="eastAsia" w:asciiTheme="minorEastAsia" w:hAnsiTheme="minorEastAsia" w:eastAsiaTheme="minorEastAsia" w:cstheme="minorEastAsia"/>
          <w:b w:val="0"/>
          <w:lang w:eastAsia="zh-CN"/>
        </w:rPr>
      </w:pPr>
      <w:r>
        <w:rPr>
          <w:rFonts w:hint="eastAsia" w:asciiTheme="minorEastAsia" w:hAnsiTheme="minorEastAsia" w:eastAsiaTheme="minorEastAsia" w:cstheme="minorEastAsia"/>
          <w:b w:val="0"/>
          <w:lang w:eastAsia="zh-CN"/>
        </w:rPr>
        <w:t xml:space="preserve">19、投标截止</w:t>
      </w:r>
      <w:bookmarkEnd w:id="140"/>
      <w:r/>
      <w:bookmarkEnd w:id="141"/>
      <w:r/>
      <w:bookmarkEnd w:id="142"/>
      <w:r>
        <w:rPr>
          <w:rFonts w:hint="eastAsia" w:asciiTheme="minorEastAsia" w:hAnsiTheme="minorEastAsia" w:eastAsiaTheme="minorEastAsia" w:cstheme="minorEastAsia"/>
          <w:b w:val="0"/>
          <w:lang w:eastAsia="zh-CN"/>
        </w:rPr>
        <w:t xml:space="preserve">时间</w:t>
      </w:r>
      <w:r/>
    </w:p>
    <w:p>
      <w:pPr>
        <w:ind w:firstLine="480"/>
        <w:spacing w:line="560" w:lineRule="exact"/>
        <w:rPr>
          <w:rFonts w:hint="eastAsia" w:asciiTheme="minorEastAsia" w:hAnsiTheme="minorEastAsia" w:eastAsiaTheme="minorEastAsia" w:cstheme="minorEastAsia"/>
          <w:iCs/>
          <w:sz w:val="24"/>
        </w:rPr>
      </w:pPr>
      <w:r>
        <w:rPr>
          <w:rFonts w:hint="eastAsia" w:asciiTheme="minorEastAsia" w:hAnsiTheme="minorEastAsia" w:eastAsiaTheme="minorEastAsia" w:cstheme="minorEastAsia"/>
          <w:iCs/>
          <w:sz w:val="24"/>
        </w:rPr>
        <w:t xml:space="preserve">19.1 投标人上传电子投标文件的时间不得迟于招标公告中规定的投标截止时间。</w:t>
      </w:r>
      <w:r/>
    </w:p>
    <w:p>
      <w:pPr>
        <w:ind w:firstLine="480"/>
        <w:spacing w:line="560" w:lineRule="exact"/>
        <w:rPr>
          <w:rFonts w:hint="eastAsia" w:asciiTheme="minorEastAsia" w:hAnsiTheme="minorEastAsia" w:eastAsiaTheme="minorEastAsia" w:cstheme="minorEastAsia"/>
          <w:bCs/>
          <w:color w:val="000000"/>
          <w:sz w:val="24"/>
        </w:rPr>
      </w:pPr>
      <w:r>
        <w:rPr>
          <w:rFonts w:hint="eastAsia" w:asciiTheme="minorEastAsia" w:hAnsiTheme="minorEastAsia" w:eastAsiaTheme="minorEastAsia" w:cstheme="minorEastAsia"/>
          <w:bCs/>
          <w:color w:val="000000"/>
          <w:sz w:val="24"/>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19.2</w:t>
      </w:r>
      <w:r>
        <w:rPr>
          <w:rFonts w:hint="eastAsia" w:asciiTheme="minorEastAsia" w:hAnsiTheme="minorEastAsia" w:eastAsiaTheme="minorEastAsia" w:cstheme="minorEastAsia"/>
          <w:bCs/>
          <w:sz w:val="24"/>
        </w:rPr>
        <w:t xml:space="preserve"> 采购代理机构可以按照规定，通过修改招标文件酌情延长投标截止时间，在此情况下，投标人的所有权利和义务以及投标人受制的截止时间均应以延长后新的截止时间为准。</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43" w:name="_Toc20823299"/>
      <w:r/>
      <w:bookmarkStart w:id="144" w:name="_Toc16938543"/>
      <w:r/>
      <w:bookmarkStart w:id="145" w:name="_Toc513029227"/>
      <w:r>
        <w:rPr>
          <w:rFonts w:hint="eastAsia" w:asciiTheme="minorEastAsia" w:hAnsiTheme="minorEastAsia" w:eastAsiaTheme="minorEastAsia" w:cstheme="minorEastAsia"/>
          <w:b w:val="0"/>
          <w:bCs w:val="0"/>
          <w:lang w:eastAsia="zh-CN"/>
        </w:rPr>
        <w:t xml:space="preserve">20、投标文件</w:t>
      </w:r>
      <w:bookmarkEnd w:id="143"/>
      <w:r/>
      <w:bookmarkEnd w:id="144"/>
      <w:r/>
      <w:bookmarkEnd w:id="145"/>
      <w:r>
        <w:rPr>
          <w:rFonts w:hint="eastAsia" w:asciiTheme="minorEastAsia" w:hAnsiTheme="minorEastAsia" w:eastAsiaTheme="minorEastAsia" w:cstheme="minorEastAsia"/>
          <w:b w:val="0"/>
          <w:bCs w:val="0"/>
          <w:lang w:eastAsia="zh-CN"/>
        </w:rPr>
        <w:t xml:space="preserve">的拒收</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20.1</w:t>
      </w:r>
      <w:r>
        <w:rPr>
          <w:rFonts w:hint="eastAsia" w:asciiTheme="minorEastAsia" w:hAnsiTheme="minorEastAsia" w:eastAsiaTheme="minorEastAsia" w:cstheme="minorEastAsia"/>
          <w:bCs/>
          <w:sz w:val="24"/>
        </w:rPr>
        <w:t xml:space="preserve">采购代理机构拒绝接收在其规定的投标截止时间后上传的任何投标文件。</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46" w:name="_Toc513029228"/>
      <w:r/>
      <w:bookmarkStart w:id="147" w:name="_Toc20823300"/>
      <w:r/>
      <w:bookmarkStart w:id="148" w:name="_Toc16938544"/>
      <w:r/>
      <w:bookmarkStart w:id="149" w:name="_Toc120614218"/>
      <w:r/>
      <w:bookmarkStart w:id="150" w:name="_Toc20823301"/>
      <w:r/>
      <w:bookmarkStart w:id="151" w:name="_Toc16938545"/>
      <w:r/>
      <w:bookmarkStart w:id="152" w:name="_Toc513029229"/>
      <w:r>
        <w:rPr>
          <w:rFonts w:hint="eastAsia" w:asciiTheme="minorEastAsia" w:hAnsiTheme="minorEastAsia" w:eastAsiaTheme="minorEastAsia" w:cstheme="minorEastAsia"/>
          <w:b w:val="0"/>
          <w:bCs w:val="0"/>
          <w:lang w:eastAsia="zh-CN"/>
        </w:rPr>
        <w:t xml:space="preserve">21、投标文件的撤回和修改</w:t>
      </w:r>
      <w:bookmarkEnd w:id="146"/>
      <w:r/>
      <w:bookmarkEnd w:id="147"/>
      <w:r/>
      <w:bookmarkEnd w:id="148"/>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 投标文件的撤回</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21.1.1 电子投标文件的撤回</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投标人可在投标截止时间前，撤回其电子投标文件，具体操作方法见《操作手册》。</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21.1.2 投标人撤回电子投标文件，则认为其不再参与本项目投标活动。</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21.2 投标文件的修改</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21.2.1投标人可在投标截止时间前，对其电子投标文件进行修改，具体操作方法见《操作手册》。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21.2.2</w:t>
      </w:r>
      <w:r>
        <w:rPr>
          <w:rFonts w:hint="eastAsia" w:asciiTheme="minorEastAsia" w:hAnsiTheme="minorEastAsia" w:eastAsiaTheme="minorEastAsia" w:cstheme="minorEastAsia"/>
          <w:bCs/>
          <w:sz w:val="24"/>
        </w:rPr>
        <w:t xml:space="preserve"> 在投标截止时间之后，投标人不得对其电子投标文件作任何修改。</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21.3</w:t>
      </w:r>
      <w:r>
        <w:rPr>
          <w:rFonts w:hint="eastAsia" w:asciiTheme="minorEastAsia" w:hAnsiTheme="minorEastAsia" w:eastAsiaTheme="minorEastAsia" w:cstheme="minorEastAsia"/>
          <w:bCs/>
          <w:sz w:val="24"/>
        </w:rPr>
        <w:t xml:space="preserve"> 在投标截止时间至招标文件中规定的投标有效期满之间的这段时间内，投标人不得撤回其投标。</w:t>
      </w:r>
      <w:r/>
    </w:p>
    <w:p>
      <w:pPr>
        <w:pStyle w:val="941"/>
        <w:ind w:firstLine="482"/>
        <w:spacing w:before="0" w:after="0" w:line="560" w:lineRule="exac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五、开标与评标</w:t>
      </w:r>
      <w:bookmarkEnd w:id="149"/>
      <w:r/>
      <w:bookmarkEnd w:id="150"/>
      <w:r/>
      <w:bookmarkEnd w:id="151"/>
      <w:r/>
      <w:bookmarkEnd w:id="152"/>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53" w:name="_Toc20823302"/>
      <w:r/>
      <w:bookmarkStart w:id="154" w:name="_Toc16938546"/>
      <w:r/>
      <w:bookmarkStart w:id="155" w:name="_Toc513029230"/>
      <w:r/>
      <w:bookmarkStart w:id="156" w:name="_Toc513029231"/>
      <w:r/>
      <w:bookmarkStart w:id="157" w:name="_Toc16938547"/>
      <w:r/>
      <w:bookmarkStart w:id="158" w:name="_Toc20823303"/>
      <w:r>
        <w:rPr>
          <w:rFonts w:hint="eastAsia" w:asciiTheme="minorEastAsia" w:hAnsiTheme="minorEastAsia" w:eastAsiaTheme="minorEastAsia" w:cstheme="minorEastAsia"/>
          <w:b w:val="0"/>
          <w:bCs w:val="0"/>
          <w:lang w:eastAsia="zh-CN"/>
        </w:rPr>
        <w:t xml:space="preserve">22、开标</w:t>
      </w:r>
      <w:bookmarkEnd w:id="153"/>
      <w:r/>
      <w:bookmarkEnd w:id="154"/>
      <w:r/>
      <w:bookmarkEnd w:id="155"/>
      <w:r/>
      <w:r/>
    </w:p>
    <w:p>
      <w:pPr>
        <w:pStyle w:val="790"/>
        <w:ind w:firstLine="420"/>
        <w:spacing w:line="560" w:lineRule="exact"/>
        <w:rPr>
          <w:rFonts w:hint="eastAsia" w:asciiTheme="minorEastAsia" w:hAnsiTheme="minorEastAsia" w:eastAsiaTheme="minorEastAsia" w:cstheme="minorEastAsia"/>
          <w:sz w:val="24"/>
          <w:lang w:val="en-US"/>
        </w:rPr>
      </w:pPr>
      <w:r>
        <w:rPr>
          <w:rFonts w:hint="eastAsia" w:asciiTheme="minorEastAsia" w:hAnsiTheme="minorEastAsia" w:eastAsiaTheme="minorEastAsia" w:cstheme="minorEastAsia"/>
          <w:sz w:val="24"/>
        </w:rPr>
        <w:t xml:space="preserve">2</w:t>
      </w:r>
      <w:r>
        <w:rPr>
          <w:rFonts w:hint="eastAsia" w:asciiTheme="minorEastAsia" w:hAnsiTheme="minorEastAsia" w:eastAsiaTheme="minorEastAsia" w:cstheme="minorEastAsia"/>
          <w:sz w:val="24"/>
          <w:lang w:val="en-US"/>
        </w:rPr>
        <w:t xml:space="preserve">2</w:t>
      </w:r>
      <w:r>
        <w:rPr>
          <w:rFonts w:hint="eastAsia" w:asciiTheme="minorEastAsia" w:hAnsiTheme="minorEastAsia" w:eastAsiaTheme="minorEastAsia" w:cstheme="minorEastAsia"/>
          <w:sz w:val="24"/>
        </w:rPr>
        <w:t xml:space="preserve">.1</w:t>
      </w:r>
      <w:r>
        <w:rPr>
          <w:rFonts w:hint="eastAsia" w:asciiTheme="minorEastAsia" w:hAnsiTheme="minorEastAsia" w:eastAsiaTheme="minorEastAsia" w:cstheme="minorEastAsia"/>
          <w:bCs/>
          <w:sz w:val="24"/>
        </w:rPr>
        <w:t xml:space="preserve"> 采购代理机构将在招标公告中规定的时间和地点组织公开开标</w:t>
      </w:r>
      <w:r>
        <w:rPr>
          <w:rFonts w:hint="eastAsia" w:asciiTheme="minorEastAsia" w:hAnsiTheme="minorEastAsia" w:eastAsiaTheme="minorEastAsia" w:cstheme="minorEastAsia"/>
          <w:sz w:val="24"/>
          <w:lang w:val="en-US"/>
        </w:rPr>
        <w:t xml:space="preserve">。投标人应当按照《“苏采云”系统供应商操作手册》规定，参加开标活动和在“苏采云”系统规定的时间内对投标文件进行解密。</w:t>
      </w:r>
      <w:r/>
    </w:p>
    <w:p>
      <w:pPr>
        <w:pStyle w:val="790"/>
        <w:ind w:firstLine="42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rPr>
        <w:t xml:space="preserve">22.3投标人在开标过程中涉及到的投标文件解密、开标结果确认等工作，应按照《操作手册》规定执行。</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22.4投标人如果对开标过程和开标记录有疑义，应当根据《操作手册》规定提出，如 “苏采云”系统中《开标记录表》宣布后5分钟内未提出的，视同认可开标结果。</w:t>
      </w:r>
      <w:r/>
    </w:p>
    <w:p>
      <w:pPr>
        <w:ind w:firstLine="420"/>
        <w:keepLines/>
        <w:keepNext/>
        <w:spacing w:line="560" w:lineRule="exact"/>
        <w:rPr>
          <w:rFonts w:hint="eastAsia" w:asciiTheme="minorEastAsia" w:hAnsiTheme="minorEastAsia" w:eastAsiaTheme="minorEastAsia" w:cstheme="minorEastAsia"/>
          <w:sz w:val="28"/>
          <w:szCs w:val="28"/>
        </w:rPr>
        <w:outlineLvl w:val="3"/>
      </w:pPr>
      <w:r>
        <w:rPr>
          <w:rFonts w:hint="eastAsia" w:asciiTheme="minorEastAsia" w:hAnsiTheme="minorEastAsia" w:eastAsiaTheme="minorEastAsia" w:cstheme="minorEastAsia"/>
          <w:sz w:val="28"/>
          <w:szCs w:val="28"/>
        </w:rPr>
        <w:t xml:space="preserve">23、评标委员会</w:t>
      </w:r>
      <w:r/>
    </w:p>
    <w:p>
      <w:pPr>
        <w:ind w:firstLine="240"/>
        <w:keepLines/>
        <w:keepNext/>
        <w:spacing w:line="560" w:lineRule="exact"/>
        <w:rPr>
          <w:rFonts w:hint="eastAsia" w:asciiTheme="minorEastAsia" w:hAnsiTheme="minorEastAsia" w:eastAsiaTheme="minorEastAsia" w:cstheme="minorEastAsia"/>
          <w:b/>
          <w:sz w:val="24"/>
          <w:szCs w:val="24"/>
        </w:rPr>
        <w:outlineLvl w:val="3"/>
      </w:pPr>
      <w:r>
        <w:rPr>
          <w:rFonts w:hint="eastAsia" w:asciiTheme="minorEastAsia" w:hAnsiTheme="minorEastAsia" w:eastAsiaTheme="minorEastAsia" w:cstheme="minorEastAsia"/>
          <w:sz w:val="24"/>
          <w:szCs w:val="24"/>
        </w:rPr>
        <w:t xml:space="preserve"> 23.1</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开标后，采购代理机构将立即组织评标委员会（以下简称评委会）进行评标。</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23.2 评委会由采购人代表和有关技术、经济等方面的专家组成，且人员构成符合政府采购有关规定。</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 23.3评委会独立工作，负责评审所有投标文件并确定</w:t>
      </w:r>
      <w:r>
        <w:rPr>
          <w:rFonts w:hint="eastAsia" w:asciiTheme="minorEastAsia" w:hAnsiTheme="minorEastAsia" w:eastAsiaTheme="minorEastAsia" w:cstheme="minorEastAsia"/>
          <w:sz w:val="24"/>
          <w:szCs w:val="24"/>
          <w:lang w:eastAsia="zh-CN"/>
        </w:rPr>
        <w:t xml:space="preserve">中标候选人</w:t>
      </w:r>
      <w:r>
        <w:rPr>
          <w:rFonts w:hint="eastAsia" w:asciiTheme="minorEastAsia" w:hAnsiTheme="minorEastAsia" w:eastAsiaTheme="minorEastAsia" w:cstheme="minorEastAsia"/>
          <w:sz w:val="24"/>
          <w:szCs w:val="24"/>
        </w:rPr>
        <w:t xml:space="preserve">。</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24、评标过程的保密与公正</w:t>
      </w:r>
      <w:bookmarkEnd w:id="156"/>
      <w:r/>
      <w:bookmarkEnd w:id="157"/>
      <w:r/>
      <w:bookmarkEnd w:id="158"/>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24.1</w:t>
      </w:r>
      <w:r>
        <w:rPr>
          <w:rFonts w:hint="eastAsia" w:asciiTheme="minorEastAsia" w:hAnsiTheme="minorEastAsia" w:eastAsiaTheme="minorEastAsia" w:cstheme="minorEastAsia"/>
          <w:bCs/>
          <w:sz w:val="24"/>
        </w:rPr>
        <w:t xml:space="preserve">凡是与审查、澄清、评价和比较投标的有关资料以及授标建议等，采购人、评委、采购代理机构均不得向投标人或与评标无关的其他人员透露。</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rPr>
        <w:t xml:space="preserve">24.2</w:t>
      </w:r>
      <w:r>
        <w:rPr>
          <w:rFonts w:hint="eastAsia" w:asciiTheme="minorEastAsia" w:hAnsiTheme="minorEastAsia" w:eastAsiaTheme="minorEastAsia" w:cstheme="minorEastAsia"/>
          <w:sz w:val="24"/>
          <w:szCs w:val="24"/>
        </w:rPr>
        <w:t xml:space="preserve">在评标过程中，投标人不得以任何行为影响评标过程，否则其投标文件将被作为无效投标文件。</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24.3 采购代理机构和评委会不向未中标的投标人解释未中标原因，也不公布评标过程中的相关细节。</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24.4 采用综合评分法的项目，未中标的投标人可于中标结果公告期限届满之日起通过“苏采云”系统查看自己的评审得分及排序情况。</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59" w:name="_Toc20823304"/>
      <w:r/>
      <w:bookmarkStart w:id="160" w:name="_Toc513029232"/>
      <w:r/>
      <w:bookmarkStart w:id="161" w:name="_Toc16938548"/>
      <w:r>
        <w:rPr>
          <w:rFonts w:hint="eastAsia" w:asciiTheme="minorEastAsia" w:hAnsiTheme="minorEastAsia" w:eastAsiaTheme="minorEastAsia" w:cstheme="minorEastAsia"/>
          <w:b w:val="0"/>
          <w:bCs w:val="0"/>
          <w:lang w:eastAsia="zh-CN"/>
        </w:rPr>
        <w:t xml:space="preserve">25、投标文件的澄清</w:t>
      </w:r>
      <w:bookmarkEnd w:id="159"/>
      <w:r/>
      <w:bookmarkEnd w:id="160"/>
      <w:r/>
      <w:bookmarkEnd w:id="161"/>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25.1评标期间，评委会对投标文件中含义不明确、同类问题表述不一致或者有明显文字和计算错误的内容 ，有权要求投标人作出必要的澄清、说明或者补正。</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投标人的澄清、说明或者补正不得超出投标文件的范围或者改变投标文件的实质性内容。</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评委会并非对每个投标人都做澄清要求。</w:t>
      </w:r>
      <w:r/>
    </w:p>
    <w:p>
      <w:pPr>
        <w:pStyle w:val="790"/>
        <w:ind w:firstLine="422"/>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w:t>
      </w:r>
      <w:r>
        <w:rPr>
          <w:rFonts w:hint="eastAsia" w:asciiTheme="minorEastAsia" w:hAnsiTheme="minorEastAsia" w:eastAsiaTheme="minorEastAsia" w:cstheme="minorEastAsia"/>
          <w:sz w:val="24"/>
          <w:szCs w:val="24"/>
          <w:lang w:val="en-US"/>
        </w:rPr>
        <w:t xml:space="preserve">5</w:t>
      </w:r>
      <w:r>
        <w:rPr>
          <w:rFonts w:hint="eastAsia" w:asciiTheme="minorEastAsia" w:hAnsiTheme="minorEastAsia" w:eastAsiaTheme="minorEastAsia" w:cstheme="minorEastAsia"/>
          <w:sz w:val="24"/>
          <w:szCs w:val="24"/>
        </w:rPr>
        <w:t xml:space="preserve">.2需要投标人进行澄清、说明和补正的，</w:t>
      </w:r>
      <w:r>
        <w:rPr>
          <w:rFonts w:hint="eastAsia" w:asciiTheme="minorEastAsia" w:hAnsiTheme="minorEastAsia" w:eastAsiaTheme="minorEastAsia" w:cstheme="minorEastAsia"/>
          <w:sz w:val="24"/>
          <w:lang w:val="en-US"/>
        </w:rPr>
        <w:t xml:space="preserve">本项目投标人的澄清、说明或者补正采用线上澄清，</w:t>
      </w:r>
      <w:r>
        <w:rPr>
          <w:rFonts w:hint="eastAsia" w:asciiTheme="minorEastAsia" w:hAnsiTheme="minorEastAsia" w:eastAsiaTheme="minorEastAsia" w:cstheme="minorEastAsia"/>
          <w:sz w:val="24"/>
          <w:szCs w:val="24"/>
        </w:rPr>
        <w:t xml:space="preserve">评委会将通过</w:t>
      </w:r>
      <w:r>
        <w:rPr>
          <w:rFonts w:hint="eastAsia" w:asciiTheme="minorEastAsia" w:hAnsiTheme="minorEastAsia" w:eastAsiaTheme="minorEastAsia" w:cstheme="minorEastAsia"/>
          <w:sz w:val="24"/>
          <w:lang w:val="en-US"/>
        </w:rPr>
        <w:t xml:space="preserve">“苏采云”系统</w:t>
      </w:r>
      <w:r>
        <w:rPr>
          <w:rFonts w:hint="eastAsia" w:asciiTheme="minorEastAsia" w:hAnsiTheme="minorEastAsia" w:eastAsiaTheme="minorEastAsia" w:cstheme="minorEastAsia"/>
          <w:sz w:val="24"/>
          <w:szCs w:val="24"/>
        </w:rPr>
        <w:t xml:space="preserve">向投标人发出“澄清要求函”，接到“澄清要求函”的投标人应当按照要求</w:t>
      </w:r>
      <w:r>
        <w:rPr>
          <w:rFonts w:hint="eastAsia" w:asciiTheme="minorEastAsia" w:hAnsiTheme="minorEastAsia" w:eastAsiaTheme="minorEastAsia" w:cstheme="minorEastAsia"/>
          <w:sz w:val="24"/>
          <w:lang w:val="en-US"/>
        </w:rPr>
        <w:t xml:space="preserve">在规定时间内</w:t>
      </w:r>
      <w:r>
        <w:rPr>
          <w:rFonts w:hint="eastAsia" w:asciiTheme="minorEastAsia" w:hAnsiTheme="minorEastAsia" w:eastAsiaTheme="minorEastAsia" w:cstheme="minorEastAsia"/>
          <w:sz w:val="24"/>
          <w:szCs w:val="24"/>
          <w:lang w:val="en-US"/>
        </w:rPr>
        <w:t xml:space="preserve">通过</w:t>
      </w:r>
      <w:r>
        <w:rPr>
          <w:rFonts w:hint="eastAsia" w:asciiTheme="minorEastAsia" w:hAnsiTheme="minorEastAsia" w:eastAsiaTheme="minorEastAsia" w:cstheme="minorEastAsia"/>
          <w:sz w:val="24"/>
          <w:lang w:val="en-US"/>
        </w:rPr>
        <w:t xml:space="preserve">“苏采云”系统</w:t>
      </w:r>
      <w:r>
        <w:rPr>
          <w:rFonts w:hint="eastAsia" w:asciiTheme="minorEastAsia" w:hAnsiTheme="minorEastAsia" w:eastAsiaTheme="minorEastAsia" w:cstheme="minorEastAsia"/>
          <w:sz w:val="24"/>
          <w:szCs w:val="24"/>
        </w:rPr>
        <w:t xml:space="preserve">中提交“澄清响应函”并加盖CA电子公章。澄清、说明和补正的内容作为投标文件的补充部分，具体操作方式见《操作手册》。</w:t>
      </w:r>
      <w:r/>
    </w:p>
    <w:p>
      <w:pP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25.3 接到评委会澄清、说明和补正要求的投标人如未按规定做出澄清、说明和补正，其风险由投标人自行承担。</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bookmarkStart w:id="162" w:name="_Toc20823305"/>
      <w:r/>
      <w:bookmarkStart w:id="163" w:name="_Toc513029233"/>
      <w:r/>
      <w:bookmarkStart w:id="164" w:name="_Toc16938549"/>
      <w:r>
        <w:rPr>
          <w:rFonts w:hint="eastAsia" w:asciiTheme="minorEastAsia" w:hAnsiTheme="minorEastAsia" w:eastAsiaTheme="minorEastAsia" w:cstheme="minorEastAsia"/>
          <w:b w:val="0"/>
          <w:bCs w:val="0"/>
          <w:lang w:eastAsia="zh-CN"/>
        </w:rPr>
        <w:t xml:space="preserve">26、对投标文件的初审</w:t>
      </w:r>
      <w:bookmarkEnd w:id="162"/>
      <w:r/>
      <w:bookmarkEnd w:id="163"/>
      <w:r/>
      <w:bookmarkEnd w:id="164"/>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26.1</w:t>
      </w:r>
      <w:r>
        <w:rPr>
          <w:rFonts w:hint="eastAsia" w:asciiTheme="minorEastAsia" w:hAnsiTheme="minorEastAsia" w:eastAsiaTheme="minorEastAsia" w:cstheme="minorEastAsia"/>
          <w:bCs/>
          <w:sz w:val="24"/>
        </w:rPr>
        <w:t xml:space="preserve">投标文件初审分为资格审查和符合性审查。</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rPr>
        <w:t xml:space="preserve">26.1.1 资格审查：依据法律法规和招标文件的规定，</w:t>
      </w:r>
      <w:r>
        <w:rPr>
          <w:rFonts w:hint="eastAsia" w:asciiTheme="minorEastAsia" w:hAnsiTheme="minorEastAsia" w:eastAsiaTheme="minorEastAsia" w:cstheme="minorEastAsia"/>
          <w:sz w:val="24"/>
        </w:rPr>
        <w:t xml:space="preserve">由采购人或其委托的代理机构对投标文件中的资格证明文件进行审查，以确定投标人是否具备投标资格。</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采购人在进行资格性审查的同时，将在“信用中国”网站（www.creditchina.gov.cn）查询投标人的信用记录，以确定投标人是否具备投标资格,查询结果留存并归档。</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26.1.2 符合性审查：依据招标文件的规定，由评委会从投标文件的有效性、完整性和对招标文件的响应程度进行审查，以确定是否对招标文件的实质性要求作出响应。</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26.1.3对各投标人符合性审查过程中，对初步被认定为无效投标者，由评委会组长或采购人代表将集体意见通过</w:t>
      </w:r>
      <w:r>
        <w:rPr>
          <w:rFonts w:hint="eastAsia" w:asciiTheme="minorEastAsia" w:hAnsiTheme="minorEastAsia" w:eastAsiaTheme="minorEastAsia" w:cstheme="minorEastAsia"/>
          <w:sz w:val="24"/>
          <w:lang w:val="zh-CN"/>
        </w:rPr>
        <w:t xml:space="preserve">“苏采云”系统中告知未通过符合性审查的原因，评标结束后，将不再告知未通过符合性审查的原因</w:t>
      </w:r>
      <w:r>
        <w:rPr>
          <w:rFonts w:hint="eastAsia" w:asciiTheme="minorEastAsia" w:hAnsiTheme="minorEastAsia" w:eastAsiaTheme="minorEastAsia" w:cstheme="minorEastAsia"/>
          <w:sz w:val="24"/>
        </w:rPr>
        <w:t xml:space="preserve">。</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26.3如果投标文件实质上没有响应招标文件的要求，评委会将予以拒绝，投标人不得通过修改或撤销不合要求的偏离或保留而使其投标成为实质性响应的投标。</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26.4</w:t>
      </w:r>
      <w:r>
        <w:rPr>
          <w:rFonts w:hint="eastAsia" w:asciiTheme="minorEastAsia" w:hAnsiTheme="minorEastAsia" w:eastAsiaTheme="minorEastAsia" w:cstheme="minorEastAsia"/>
          <w:bCs/>
          <w:sz w:val="24"/>
        </w:rPr>
        <w:t xml:space="preserve">评委会将对确定为实质性响应的投标进行进一步审核，确定其是否有计算上或累加上的算术错误，修正错误的原则如下：</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（1）投标文件中开标一览表内容与投标文件中相应内容不一致的，以开标一览表为准。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（2）大写金额和小写金额不一致的，以大写金额为准。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（3）单价金额小数点或者百分比有明显错位的，以开标一览表的总价为准，并修改单价。</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（4）总价金额与按单价汇总金额不一致的，以单价金额计算结果为准。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同时出现两种以上错误的，按照前款规定的顺序修正。</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26.5</w:t>
      </w:r>
      <w:r>
        <w:rPr>
          <w:rFonts w:hint="eastAsia" w:asciiTheme="minorEastAsia" w:hAnsiTheme="minorEastAsia" w:eastAsiaTheme="minorEastAsia" w:cstheme="minorEastAsia"/>
          <w:bCs/>
          <w:sz w:val="24"/>
        </w:rPr>
        <w:t xml:space="preserve">评委会将按上述修正错误的方法调整投标文件中的投标报价，并通过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告知投标人，调整后的价格应对投标人具有约束力。如果投标人不接受修正后的价格，则其投标将被拒绝。</w:t>
      </w:r>
      <w:r/>
    </w:p>
    <w:p>
      <w:pPr>
        <w:ind w:firstLine="480"/>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5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20"/>
        <w:spacing w:line="560" w:lineRule="exact"/>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color w:val="auto"/>
          <w:sz w:val="24"/>
          <w:highlight w:val="none"/>
        </w:rPr>
        <w:t xml:space="preserve">非单一产品采购项目，招标文件中将载明其中的核心产品。多家投标人提供的核心产品品牌相同的，按前两款规定处理。</w:t>
      </w:r>
      <w:r/>
    </w:p>
    <w:p>
      <w:pPr>
        <w:ind w:firstLine="420"/>
        <w:spacing w:line="560" w:lineRule="exact"/>
        <w:rPr>
          <w:rFonts w:hint="eastAsia" w:asciiTheme="minorEastAsia" w:hAnsiTheme="minorEastAsia" w:eastAsiaTheme="minorEastAsia" w:cstheme="minorEastAsia"/>
          <w:sz w:val="24"/>
        </w:rPr>
      </w:pPr>
      <w:r/>
      <w:bookmarkStart w:id="165" w:name="_Toc20823306"/>
      <w:r/>
      <w:bookmarkStart w:id="166" w:name="_Toc16938550"/>
      <w:r/>
      <w:bookmarkStart w:id="167" w:name="_Toc513029234"/>
      <w:r>
        <w:rPr>
          <w:rFonts w:hint="eastAsia" w:asciiTheme="minorEastAsia" w:hAnsiTheme="minorEastAsia" w:eastAsiaTheme="minorEastAsia" w:cstheme="minorEastAsia"/>
          <w:sz w:val="24"/>
        </w:rPr>
        <w:t xml:space="preserve">26.7投标人在开、评标全过程中应随时保持系统在线，及时在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sz w:val="24"/>
        </w:rPr>
        <w:t xml:space="preserve">查阅、答复相关信息。</w:t>
      </w:r>
      <w:r/>
    </w:p>
    <w:p>
      <w:pPr>
        <w:pStyle w:val="943"/>
        <w:ind w:firstLine="420"/>
        <w:spacing w:before="0" w:after="0" w:line="560" w:lineRule="exact"/>
        <w:rPr>
          <w:rFonts w:hint="eastAsia" w:asciiTheme="minorEastAsia" w:hAnsiTheme="minorEastAsia" w:eastAsiaTheme="minorEastAsia" w:cstheme="minorEastAsia"/>
          <w:b w:val="0"/>
          <w:bCs w:val="0"/>
          <w:lang w:eastAsia="zh-CN"/>
        </w:rPr>
      </w:pPr>
      <w:r>
        <w:rPr>
          <w:rFonts w:hint="eastAsia" w:asciiTheme="minorEastAsia" w:hAnsiTheme="minorEastAsia" w:eastAsiaTheme="minorEastAsia" w:cstheme="minorEastAsia"/>
          <w:b w:val="0"/>
          <w:bCs w:val="0"/>
          <w:lang w:eastAsia="zh-CN"/>
        </w:rPr>
        <w:t xml:space="preserve">27、</w:t>
      </w:r>
      <w:bookmarkEnd w:id="165"/>
      <w:r/>
      <w:bookmarkEnd w:id="166"/>
      <w:r/>
      <w:bookmarkEnd w:id="167"/>
      <w:r>
        <w:rPr>
          <w:rFonts w:hint="eastAsia" w:asciiTheme="minorEastAsia" w:hAnsiTheme="minorEastAsia" w:eastAsiaTheme="minorEastAsia" w:cstheme="minorEastAsia"/>
          <w:b w:val="0"/>
          <w:bCs w:val="0"/>
          <w:lang w:eastAsia="zh-CN"/>
        </w:rPr>
        <w:t xml:space="preserve">无效投标条款和废标条款</w:t>
      </w:r>
      <w:r/>
    </w:p>
    <w:p>
      <w:pPr>
        <w:spacing w:line="560" w:lineRule="exact"/>
        <w:rPr>
          <w:rFonts w:hint="eastAsia" w:asciiTheme="minorEastAsia" w:hAnsiTheme="minorEastAsia" w:eastAsiaTheme="minorEastAsia" w:cstheme="minorEastAsia"/>
          <w:bCs/>
          <w:sz w:val="24"/>
        </w:rPr>
      </w:pPr>
      <w:r/>
      <w:bookmarkStart w:id="168" w:name="_Toc20823307"/>
      <w:r/>
      <w:bookmarkStart w:id="169" w:name="_Toc16938551"/>
      <w:r/>
      <w:bookmarkStart w:id="170" w:name="_Toc513029235"/>
      <w:r>
        <w:rPr>
          <w:rFonts w:hint="eastAsia" w:asciiTheme="minorEastAsia" w:hAnsiTheme="minorEastAsia" w:eastAsiaTheme="minorEastAsia" w:cstheme="minorEastAsia"/>
          <w:bCs/>
          <w:sz w:val="24"/>
        </w:rPr>
        <w:t xml:space="preserve">27.1无效投标条款</w:t>
      </w:r>
      <w:r/>
    </w:p>
    <w:p>
      <w:pPr>
        <w:ind w:firstLine="480"/>
        <w:spacing w:line="560" w:lineRule="exact"/>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rPr>
        <w:t xml:space="preserve">27</w:t>
      </w:r>
      <w:r>
        <w:rPr>
          <w:rFonts w:hint="eastAsia" w:asciiTheme="minorEastAsia" w:hAnsiTheme="minorEastAsia" w:eastAsiaTheme="minorEastAsia" w:cstheme="minorEastAsia"/>
          <w:bCs/>
          <w:sz w:val="24"/>
          <w:szCs w:val="24"/>
        </w:rPr>
        <w:t xml:space="preserve">.1.1 投标人在</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szCs w:val="24"/>
        </w:rPr>
        <w:t xml:space="preserve">规定的时间内未成功解密电子投标文件的。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27.1.2 投标人未按照招标文件要求上传电子投标文件的。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27.1.3同一投标人提交两个（含两个）以上不同的投标报价的。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27.1.4投标人不具备招标文件中规定资格要求的。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27.1.5投标人的报价超过了采购预算或最高限价的。</w:t>
      </w:r>
      <w:r/>
    </w:p>
    <w:p>
      <w:pPr>
        <w:ind w:firstLine="480"/>
        <w:spacing w:line="560" w:lineRule="exact"/>
        <w:rPr>
          <w:rFonts w:hint="eastAsia" w:asciiTheme="minorEastAsia" w:hAnsiTheme="minorEastAsia" w:eastAsiaTheme="minorEastAsia" w:cstheme="minorEastAsia"/>
          <w:bCs/>
          <w:i/>
          <w:sz w:val="24"/>
          <w:u w:val="single"/>
        </w:rPr>
      </w:pPr>
      <w:r>
        <w:rPr>
          <w:rFonts w:hint="eastAsia" w:asciiTheme="minorEastAsia" w:hAnsiTheme="minorEastAsia" w:eastAsiaTheme="minorEastAsia" w:cstheme="minorEastAsia"/>
          <w:bCs/>
          <w:sz w:val="24"/>
        </w:rPr>
        <w:t xml:space="preserve">27.1.6未通过符合性审查的。</w:t>
      </w:r>
      <w:r/>
    </w:p>
    <w:p>
      <w:pPr>
        <w:ind w:firstLine="360"/>
        <w:spacing w:line="560" w:lineRule="exact"/>
        <w:rPr>
          <w:rFonts w:hint="eastAsia" w:asciiTheme="minorEastAsia" w:hAnsiTheme="minorEastAsia" w:eastAsiaTheme="minorEastAsia" w:cstheme="minorEastAsia"/>
          <w:bCs/>
          <w:i/>
          <w:sz w:val="24"/>
          <w:highlight w:val="yellow"/>
          <w:u w:val="single"/>
        </w:rPr>
      </w:pPr>
      <w:r>
        <w:rPr>
          <w:rFonts w:hint="eastAsia" w:asciiTheme="minorEastAsia" w:hAnsiTheme="minorEastAsia" w:eastAsiaTheme="minorEastAsia" w:cstheme="minorEastAsia"/>
          <w:bCs/>
          <w:sz w:val="24"/>
        </w:rPr>
        <w:t xml:space="preserve"> 27.1.7不符合招标文件中规定的实质性要求和条件的</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i/>
          <w:sz w:val="24"/>
          <w:u w:val="single"/>
        </w:rPr>
        <w:t xml:space="preserve">加斜体下划线内容或打“★”内容为实质性要求和条件）。</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27.1.9 投标文件含有采购人不能接受的附加条件的。</w:t>
      </w:r>
      <w:r/>
    </w:p>
    <w:p>
      <w:pPr>
        <w:ind w:firstLine="420"/>
        <w:spacing w:line="560" w:lineRule="exact"/>
        <w:rPr>
          <w:rFonts w:hint="eastAsia" w:asciiTheme="minorEastAsia" w:hAnsiTheme="minorEastAsia" w:eastAsiaTheme="minorEastAsia" w:cstheme="minorEastAsia"/>
          <w:bCs/>
          <w:sz w:val="24"/>
          <w:highlight w:val="yellow"/>
        </w:rPr>
      </w:pPr>
      <w:r>
        <w:rPr>
          <w:rFonts w:hint="eastAsia" w:asciiTheme="minorEastAsia" w:hAnsiTheme="minorEastAsia" w:eastAsiaTheme="minorEastAsia" w:cstheme="minorEastAsia"/>
          <w:bCs/>
          <w:sz w:val="24"/>
        </w:rPr>
        <w:t xml:space="preserve">27.1.10评委会认为投标人的报价明显低于其他通过符合性审查投标人的报价，有可能影响产品质量或者不能诚信履约的，将通过</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要求其在合理的时间内提供说明，必要时提交相关证明材料；投标人不能证明其报价合理性的，评委会应当将其作为无效投标处理。</w:t>
      </w:r>
      <w:r/>
    </w:p>
    <w:p>
      <w:pPr>
        <w:ind w:firstLine="42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lang w:val="zh-CN"/>
        </w:rPr>
        <w:t xml:space="preserve">2</w:t>
      </w:r>
      <w:r>
        <w:rPr>
          <w:rFonts w:hint="eastAsia" w:asciiTheme="minorEastAsia" w:hAnsiTheme="minorEastAsia" w:eastAsiaTheme="minorEastAsia" w:cstheme="minorEastAsia"/>
          <w:sz w:val="24"/>
        </w:rPr>
        <w:t xml:space="preserve">7</w:t>
      </w:r>
      <w:r>
        <w:rPr>
          <w:rFonts w:hint="eastAsia" w:asciiTheme="minorEastAsia" w:hAnsiTheme="minorEastAsia" w:eastAsiaTheme="minorEastAsia" w:cstheme="minorEastAsia"/>
          <w:sz w:val="24"/>
          <w:lang w:val="zh-CN"/>
        </w:rPr>
        <w:t xml:space="preserve">.1.11本项目采购产品被财政部、国家发改委、生态环境部等列入“节能产品品目清单”、“环境标志产品品目清单”强制采购范围，而</w:t>
      </w:r>
      <w:r>
        <w:rPr>
          <w:rFonts w:hint="eastAsia" w:asciiTheme="minorEastAsia" w:hAnsiTheme="minorEastAsia" w:eastAsiaTheme="minorEastAsia" w:cstheme="minorEastAsia"/>
          <w:sz w:val="24"/>
        </w:rPr>
        <w:t xml:space="preserve">投标人</w:t>
      </w:r>
      <w:r>
        <w:rPr>
          <w:rFonts w:hint="eastAsia" w:asciiTheme="minorEastAsia" w:hAnsiTheme="minorEastAsia" w:eastAsiaTheme="minorEastAsia" w:cstheme="minorEastAsia"/>
          <w:sz w:val="24"/>
          <w:lang w:val="zh-CN"/>
        </w:rPr>
        <w:t xml:space="preserve">所</w:t>
      </w:r>
      <w:r>
        <w:rPr>
          <w:rFonts w:hint="eastAsia" w:asciiTheme="minorEastAsia" w:hAnsiTheme="minorEastAsia" w:eastAsiaTheme="minorEastAsia" w:cstheme="minorEastAsia"/>
          <w:sz w:val="24"/>
        </w:rPr>
        <w:t xml:space="preserve">投</w:t>
      </w:r>
      <w:r>
        <w:rPr>
          <w:rFonts w:hint="eastAsia" w:asciiTheme="minorEastAsia" w:hAnsiTheme="minorEastAsia" w:eastAsiaTheme="minorEastAsia" w:cstheme="minorEastAsia"/>
          <w:sz w:val="24"/>
          <w:lang w:val="zh-CN"/>
        </w:rPr>
        <w:t xml:space="preserve">产品不在强制采购范围内的。（</w:t>
      </w:r>
      <w:r>
        <w:rPr>
          <w:rFonts w:hint="eastAsia" w:asciiTheme="minorEastAsia" w:hAnsiTheme="minorEastAsia" w:eastAsiaTheme="minorEastAsia" w:cstheme="minorEastAsia"/>
          <w:sz w:val="24"/>
        </w:rPr>
        <w:t xml:space="preserve">所投</w:t>
      </w:r>
      <w:r>
        <w:rPr>
          <w:rFonts w:hint="eastAsia" w:asciiTheme="minorEastAsia" w:hAnsiTheme="minorEastAsia" w:eastAsiaTheme="minorEastAsia" w:cstheme="minorEastAsia"/>
          <w:sz w:val="24"/>
          <w:lang w:val="zh-CN"/>
        </w:rPr>
        <w:t xml:space="preserve">产品如属于政府强制采购节能产品品目清单范围内，</w:t>
      </w:r>
      <w:r>
        <w:rPr>
          <w:rFonts w:hint="eastAsia" w:asciiTheme="minorEastAsia" w:hAnsiTheme="minorEastAsia" w:eastAsiaTheme="minorEastAsia" w:cstheme="minorEastAsia"/>
          <w:sz w:val="24"/>
        </w:rPr>
        <w:t xml:space="preserve">投标</w:t>
      </w:r>
      <w:r>
        <w:rPr>
          <w:rFonts w:hint="eastAsia" w:asciiTheme="minorEastAsia" w:hAnsiTheme="minorEastAsia" w:eastAsiaTheme="minorEastAsia" w:cstheme="minorEastAsia"/>
          <w:sz w:val="24"/>
          <w:lang w:val="zh-CN"/>
        </w:rPr>
        <w:t xml:space="preserve">文件中必须提供国家确定的认证机构出具的、处于有效期之内的该节能产品认证证书图片）。</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27.1.12 投标文件未按照招标文件要求加盖CA电子公章的。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27.1.13其他法律、法规及本招标文件规定的属无效投标的27.2废标条款</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27.2.1符合专业条件的投标人或者对招标文件作实质响应的投标人不足三家的。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27.2.2出现影响采购公正的违法、违规行为的。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27.2.3因重大变故，采购任务取消的。</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27.2.4评委会认定招标文件存在歧义、重大缺陷导致评审工作无法进行。</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27.2.5 因</w:t>
      </w:r>
      <w:r>
        <w:rPr>
          <w:rFonts w:hint="eastAsia" w:asciiTheme="minorEastAsia" w:hAnsiTheme="minorEastAsia" w:eastAsiaTheme="minorEastAsia" w:cstheme="minorEastAsia"/>
          <w:sz w:val="24"/>
          <w:szCs w:val="24"/>
        </w:rPr>
        <w:t xml:space="preserve">“苏采云”系统</w:t>
      </w:r>
      <w:r>
        <w:rPr>
          <w:rFonts w:hint="eastAsia" w:asciiTheme="minorEastAsia" w:hAnsiTheme="minorEastAsia" w:eastAsiaTheme="minorEastAsia" w:cstheme="minorEastAsia"/>
          <w:bCs/>
          <w:sz w:val="24"/>
        </w:rPr>
        <w:t xml:space="preserve">系统故障原因造成开标不成功的。</w:t>
      </w:r>
      <w:r/>
    </w:p>
    <w:p>
      <w:pPr>
        <w:ind w:firstLine="513"/>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27.3 投标截止时间结束后参加投标的投标人不足三家的处理：</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27.3.1如出现投标截止时间结束后参加投标的投标人或者在评标期间对招标文件做出实质响应的投标人不足三家情况，按政府采购相关规定执行。</w:t>
      </w:r>
      <w:r/>
    </w:p>
    <w:p>
      <w:pPr>
        <w:ind w:firstLine="480"/>
        <w:spacing w:line="560" w:lineRule="exact"/>
        <w:rPr>
          <w:rFonts w:hint="eastAsia" w:asciiTheme="minorEastAsia" w:hAnsiTheme="minorEastAsia" w:eastAsiaTheme="minorEastAsia" w:cstheme="minorEastAsia"/>
          <w:bCs/>
          <w:sz w:val="24"/>
          <w:lang w:eastAsia="zh-CN"/>
        </w:rPr>
      </w:pPr>
      <w:r>
        <w:rPr>
          <w:rFonts w:hint="eastAsia" w:asciiTheme="minorEastAsia" w:hAnsiTheme="minorEastAsia" w:eastAsiaTheme="minorEastAsia" w:cstheme="minorEastAsia"/>
          <w:bCs/>
          <w:sz w:val="24"/>
          <w:lang w:eastAsia="zh-CN"/>
        </w:rPr>
        <w:t xml:space="preserve">注：招标文件没有规定的评标标准不得作为评审的依据。</w:t>
      </w:r>
      <w:r/>
    </w:p>
    <w:p>
      <w:pPr>
        <w:pStyle w:val="941"/>
        <w:ind w:firstLine="482"/>
        <w:spacing w:before="0" w:after="0" w:line="560" w:lineRule="exact"/>
        <w:rPr>
          <w:rFonts w:hint="eastAsia" w:asciiTheme="minorEastAsia" w:hAnsiTheme="minorEastAsia" w:eastAsiaTheme="minorEastAsia" w:cstheme="minorEastAsia"/>
          <w:lang w:eastAsia="zh-CN"/>
        </w:rPr>
      </w:pPr>
      <w:r/>
      <w:bookmarkStart w:id="171" w:name="_Toc120614219"/>
      <w:r>
        <w:rPr>
          <w:rFonts w:hint="eastAsia" w:asciiTheme="minorEastAsia" w:hAnsiTheme="minorEastAsia" w:eastAsiaTheme="minorEastAsia" w:cstheme="minorEastAsia"/>
          <w:lang w:eastAsia="zh-CN"/>
        </w:rPr>
        <w:t xml:space="preserve">六、</w:t>
      </w:r>
      <w:bookmarkEnd w:id="168"/>
      <w:r/>
      <w:bookmarkEnd w:id="169"/>
      <w:r/>
      <w:bookmarkEnd w:id="170"/>
      <w:r>
        <w:rPr>
          <w:rFonts w:hint="eastAsia" w:asciiTheme="minorEastAsia" w:hAnsiTheme="minorEastAsia" w:eastAsiaTheme="minorEastAsia" w:cstheme="minorEastAsia"/>
          <w:lang w:eastAsia="zh-CN"/>
        </w:rPr>
        <w:t xml:space="preserve">定标</w:t>
      </w:r>
      <w:bookmarkEnd w:id="171"/>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72" w:name="_Toc513029238"/>
      <w:r/>
      <w:bookmarkStart w:id="173" w:name="_Toc20823310"/>
      <w:r/>
      <w:bookmarkStart w:id="174" w:name="_Toc16938554"/>
      <w:r>
        <w:rPr>
          <w:rFonts w:hint="eastAsia" w:asciiTheme="minorEastAsia" w:hAnsiTheme="minorEastAsia" w:eastAsiaTheme="minorEastAsia" w:cstheme="minorEastAsia"/>
          <w:b w:val="0"/>
          <w:sz w:val="30"/>
          <w:szCs w:val="30"/>
          <w:lang w:eastAsia="zh-CN"/>
        </w:rPr>
        <w:t xml:space="preserve">28、</w:t>
      </w:r>
      <w:bookmarkEnd w:id="172"/>
      <w:r>
        <w:rPr>
          <w:rFonts w:hint="eastAsia" w:asciiTheme="minorEastAsia" w:hAnsiTheme="minorEastAsia" w:eastAsiaTheme="minorEastAsia" w:cstheme="minorEastAsia"/>
          <w:b w:val="0"/>
          <w:sz w:val="30"/>
          <w:szCs w:val="30"/>
          <w:lang w:eastAsia="zh-CN"/>
        </w:rPr>
        <w:t xml:space="preserve">确定</w:t>
      </w:r>
      <w:bookmarkEnd w:id="173"/>
      <w:r/>
      <w:bookmarkEnd w:id="174"/>
      <w:r>
        <w:rPr>
          <w:rFonts w:hint="eastAsia" w:asciiTheme="minorEastAsia" w:hAnsiTheme="minorEastAsia" w:eastAsiaTheme="minorEastAsia" w:cstheme="minorEastAsia"/>
          <w:b w:val="0"/>
          <w:sz w:val="30"/>
          <w:szCs w:val="30"/>
          <w:lang w:eastAsia="zh-CN"/>
        </w:rPr>
        <w:t xml:space="preserve">中标单位</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28.1中标候选人的选取原则和数量见招标文件第五章规定。 </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w:t>
      </w:r>
      <w:r>
        <w:rPr>
          <w:rFonts w:hint="eastAsia" w:asciiTheme="minorEastAsia" w:hAnsiTheme="minorEastAsia" w:eastAsiaTheme="minorEastAsia" w:cstheme="minorEastAsia"/>
          <w:bCs/>
          <w:sz w:val="24"/>
        </w:rPr>
        <w:t xml:space="preserve">8</w:t>
      </w:r>
      <w:r>
        <w:rPr>
          <w:rFonts w:hint="eastAsia" w:asciiTheme="minorEastAsia" w:hAnsiTheme="minorEastAsia" w:eastAsiaTheme="minorEastAsia" w:cstheme="minorEastAsia"/>
          <w:bCs/>
          <w:sz w:val="24"/>
          <w:lang w:val="zh-CN"/>
        </w:rPr>
        <w:t xml:space="preserve">.2 按以下第</w:t>
      </w:r>
      <w:r>
        <w:rPr>
          <w:rFonts w:hint="eastAsia" w:asciiTheme="minorEastAsia" w:hAnsiTheme="minorEastAsia" w:eastAsiaTheme="minorEastAsia" w:cstheme="minorEastAsia"/>
          <w:bCs/>
          <w:sz w:val="24"/>
          <w:u w:val="single"/>
          <w:lang w:val="zh-CN"/>
        </w:rPr>
        <w:t xml:space="preserve">（</w:t>
      </w:r>
      <w:r>
        <w:rPr>
          <w:rFonts w:hint="eastAsia" w:asciiTheme="minorEastAsia" w:hAnsiTheme="minorEastAsia" w:eastAsiaTheme="minorEastAsia" w:cstheme="minorEastAsia"/>
          <w:bCs/>
          <w:sz w:val="24"/>
          <w:u w:val="single"/>
          <w:lang w:val="en-US" w:eastAsia="zh-CN"/>
        </w:rPr>
        <w:t xml:space="preserve">1</w:t>
      </w:r>
      <w:r>
        <w:rPr>
          <w:rFonts w:hint="eastAsia" w:asciiTheme="minorEastAsia" w:hAnsiTheme="minorEastAsia" w:eastAsiaTheme="minorEastAsia" w:cstheme="minorEastAsia"/>
          <w:bCs/>
          <w:sz w:val="24"/>
          <w:u w:val="single"/>
          <w:lang w:val="zh-CN"/>
        </w:rPr>
        <w:t xml:space="preserve">）</w:t>
      </w:r>
      <w:r>
        <w:rPr>
          <w:rFonts w:hint="eastAsia" w:asciiTheme="minorEastAsia" w:hAnsiTheme="minorEastAsia" w:eastAsiaTheme="minorEastAsia" w:cstheme="minorEastAsia"/>
          <w:bCs/>
          <w:sz w:val="24"/>
          <w:lang w:val="zh-CN"/>
        </w:rPr>
        <w:t xml:space="preserve">种方式确定中标人</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（1）评委会直接确定排名第一的中标候选人为中标人；</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（2）采购人在评委会推荐的中标候选人中按顺序确定中标人。</w:t>
      </w:r>
      <w:r/>
    </w:p>
    <w:p>
      <w:pPr>
        <w:ind w:firstLine="480"/>
        <w:spacing w:line="5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Cs/>
          <w:sz w:val="24"/>
          <w:lang w:val="zh-CN"/>
        </w:rPr>
        <w:t xml:space="preserve">按第</w:t>
      </w:r>
      <w:r>
        <w:rPr>
          <w:rFonts w:hint="eastAsia" w:asciiTheme="minorEastAsia" w:hAnsiTheme="minorEastAsia" w:eastAsiaTheme="minorEastAsia" w:cstheme="minorEastAsia"/>
          <w:bCs/>
          <w:sz w:val="24"/>
        </w:rPr>
        <w:t xml:space="preserve">2</w:t>
      </w:r>
      <w:r>
        <w:rPr>
          <w:rFonts w:hint="eastAsia" w:asciiTheme="minorEastAsia" w:hAnsiTheme="minorEastAsia" w:eastAsiaTheme="minorEastAsia" w:cstheme="minorEastAsia"/>
          <w:bCs/>
          <w:sz w:val="24"/>
          <w:lang w:val="zh-CN"/>
        </w:rPr>
        <w:t xml:space="preserve">种方式确定中标人的，</w:t>
      </w:r>
      <w:r>
        <w:rPr>
          <w:rFonts w:hint="eastAsia" w:asciiTheme="minorEastAsia" w:hAnsiTheme="minorEastAsia" w:eastAsiaTheme="minorEastAsia" w:cstheme="minorEastAsia"/>
          <w:bCs/>
          <w:sz w:val="24"/>
        </w:rPr>
        <w:t xml:space="preserve">采购代理机构</w:t>
      </w:r>
      <w:r>
        <w:rPr>
          <w:rFonts w:hint="eastAsia" w:asciiTheme="minorEastAsia" w:hAnsiTheme="minorEastAsia" w:eastAsiaTheme="minorEastAsia" w:cstheme="minorEastAsia"/>
          <w:bCs/>
          <w:sz w:val="24"/>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Cs/>
          <w:sz w:val="24"/>
          <w:szCs w:val="24"/>
        </w:rPr>
        <w:t xml:space="preserve">28.3</w:t>
      </w:r>
      <w:r>
        <w:rPr>
          <w:rFonts w:hint="eastAsia" w:asciiTheme="minorEastAsia" w:hAnsiTheme="minorEastAsia" w:eastAsiaTheme="minorEastAsia" w:cstheme="minorEastAsia"/>
          <w:sz w:val="24"/>
          <w:szCs w:val="24"/>
        </w:rPr>
        <w:t xml:space="preserve">采购代理机构将在“宿迁市政府采购网”发布中标公告，公告期限为1个工作日。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28.4若有充分证据证明，中标人出现下列情况之一的，一经查实，将被取消中标资格：</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28.4.1提供虚假材料谋取中标的。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28.4.2向采购人、采购代理机构行贿或者提供其他不正当利益的。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28.4.3属于本文件规定的无效条件，但在评标过程中又未被评委会发现的。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28.4.4与采购人或者其他投标人恶意串通的。</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28.4.5采取不正当手段诋毁、排挤其他投标人的。</w:t>
      </w:r>
      <w:r/>
    </w:p>
    <w:p>
      <w:pPr>
        <w:ind w:firstLine="480"/>
        <w:spacing w:line="560" w:lineRule="exact"/>
        <w:rPr>
          <w:rFonts w:hint="eastAsia" w:asciiTheme="minorEastAsia" w:hAnsiTheme="minorEastAsia" w:eastAsiaTheme="minorEastAsia" w:cstheme="minorEastAsia"/>
          <w:sz w:val="24"/>
          <w:szCs w:val="24"/>
        </w:rPr>
      </w:pPr>
      <w:r/>
      <w:bookmarkStart w:id="175" w:name="_Toc200451960"/>
      <w:r>
        <w:rPr>
          <w:rFonts w:hint="eastAsia" w:asciiTheme="minorEastAsia" w:hAnsiTheme="minorEastAsia" w:eastAsiaTheme="minorEastAsia" w:cstheme="minorEastAsia"/>
          <w:sz w:val="24"/>
          <w:szCs w:val="24"/>
        </w:rPr>
        <w:t xml:space="preserve">28.5 有下列情形之一的，视为投标人串通投标，投标无效：</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28.5.1不同投标人的投标文件由同一单位或者个人编制。</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28.5.2不同投标人委托同一单位或者个人办理投标事宜。</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28.5.3 不同投标人的投标文件载明的项目管理成员或者联系人员为同一人。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28.5.4不同投标人的投标文件异常一致或者投标报价呈规律性差异。</w:t>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rPr>
          <w:rFonts w:hint="eastAsia" w:asciiTheme="minorEastAsia" w:hAnsiTheme="minorEastAsia" w:eastAsiaTheme="minorEastAsia" w:cstheme="minorEastAsia"/>
          <w:b w:val="0"/>
          <w:sz w:val="30"/>
          <w:szCs w:val="30"/>
          <w:lang w:eastAsia="zh-CN"/>
        </w:rPr>
        <w:t xml:space="preserve">29、质疑处理</w:t>
      </w:r>
      <w:bookmarkEnd w:id="175"/>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29.1 提出质疑的投标人应当是参与所质疑项目采购活动的投标人。潜在投标人依法获取其可质疑的采购文件的，可以对采购文件提出质疑。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29.2.1对可以质疑的采购文件提出质疑的，为收到采购文件之日或者采购文件公告期限届满之日；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29.2.2对采购过程提出质疑的，为各采购程序环节结束之日；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29.2.3对中标或者成交结果提出质疑的，为中标或者成交结果公告期限届满之日。</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29.4 投标人应以书面形式向采购人或者其委托的采购代理机构提出质疑。质疑超出采购机构代理范围的，投标人应当向采购人提出。</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接收质疑函的方式：现场接收或邮寄接收。</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联系部门： </w:t>
      </w:r>
      <w:r>
        <w:rPr>
          <w:rFonts w:hint="eastAsia" w:asciiTheme="minorEastAsia" w:hAnsiTheme="minorEastAsia" w:eastAsiaTheme="minorEastAsia" w:cstheme="minorEastAsia"/>
          <w:sz w:val="24"/>
          <w:szCs w:val="24"/>
          <w:u w:val="single"/>
        </w:rPr>
        <w:t xml:space="preserve"> 宿迁市宿豫区来龙镇人民政府</w:t>
      </w:r>
      <w:r>
        <w:rPr>
          <w:rFonts w:hint="eastAsia" w:asciiTheme="minorEastAsia" w:hAnsiTheme="minorEastAsia" w:eastAsiaTheme="minorEastAsia" w:cstheme="minorEastAsia"/>
          <w:b/>
          <w:sz w:val="24"/>
          <w:szCs w:val="24"/>
          <w:u w:val="single"/>
        </w:rPr>
        <w:t xml:space="preserve">/</w:t>
      </w:r>
      <w:r>
        <w:rPr>
          <w:rFonts w:hint="eastAsia" w:asciiTheme="minorEastAsia" w:hAnsiTheme="minorEastAsia" w:eastAsiaTheme="minorEastAsia" w:cstheme="minorEastAsia"/>
          <w:sz w:val="24"/>
          <w:szCs w:val="24"/>
          <w:u w:val="single"/>
        </w:rPr>
        <w:t xml:space="preserve">江苏相融建设工程管理有限公司 </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13515290197/15162362081  </w:t>
      </w:r>
      <w:r/>
    </w:p>
    <w:p>
      <w:pPr>
        <w:ind w:firstLine="48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通讯地址： </w:t>
      </w:r>
      <w:r>
        <w:rPr>
          <w:rFonts w:hint="eastAsia" w:asciiTheme="minorEastAsia" w:hAnsiTheme="minorEastAsia" w:eastAsiaTheme="minorEastAsia" w:cstheme="minorEastAsia"/>
          <w:sz w:val="24"/>
          <w:szCs w:val="24"/>
          <w:u w:val="single"/>
        </w:rPr>
        <w:t xml:space="preserve"> 宿迁市宿豫区府前路与304省道交叉口/宿迁市宿城区千百美商务广场一单元1601室  </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 以下情形的质疑不予受理</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29.5.1 内容不符合《政府采购质疑和投诉办法》第十二条规定的质疑。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29.5.2 超出政府采购法定期限的质疑。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29.5.3 以传真、电子邮件等方式递交的非原件形式的质疑。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29.5.4 未参加投标活动的投标人或在投标活动中自身权益未受到损害的投标人所提出的质疑。</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29.5.5投标人组成联合体参加投标，联合体中任何一方或多方未按要求签字、盖章、加盖公章的质疑。</w:t>
      </w:r>
      <w:r/>
    </w:p>
    <w:p>
      <w:pPr>
        <w:ind w:firstLine="468"/>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29.6  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68"/>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29.7  质疑供应商对采购人、采购代理机构的答复不满意，或者采购人、采购代理机构未在规定时间内作出答复的，可以在答复期满后15个工作日内向同级财政部门提起投诉。</w:t>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rPr>
          <w:rFonts w:hint="eastAsia" w:asciiTheme="minorEastAsia" w:hAnsiTheme="minorEastAsia" w:eastAsiaTheme="minorEastAsia" w:cstheme="minorEastAsia"/>
          <w:b w:val="0"/>
          <w:sz w:val="30"/>
          <w:szCs w:val="30"/>
          <w:lang w:eastAsia="zh-CN"/>
        </w:rPr>
        <w:t xml:space="preserve">30、中标通知书</w:t>
      </w:r>
      <w:r/>
    </w:p>
    <w:p>
      <w:pPr>
        <w:ind w:firstLine="600"/>
        <w:spacing w:line="560" w:lineRule="exact"/>
        <w:rPr>
          <w:rFonts w:hint="eastAsia" w:asciiTheme="minorEastAsia" w:hAnsiTheme="minorEastAsia" w:eastAsiaTheme="minorEastAsia" w:cstheme="minorEastAsia"/>
          <w:sz w:val="24"/>
          <w:szCs w:val="24"/>
        </w:rPr>
      </w:pPr>
      <w:r/>
      <w:bookmarkStart w:id="176" w:name="_Toc20823308"/>
      <w:r/>
      <w:bookmarkStart w:id="177" w:name="_Toc513029236"/>
      <w:r/>
      <w:bookmarkStart w:id="178" w:name="_Toc120614220"/>
      <w:r/>
      <w:bookmarkStart w:id="179" w:name="_Toc16938552"/>
      <w:r>
        <w:rPr>
          <w:rFonts w:hint="eastAsia" w:asciiTheme="minorEastAsia" w:hAnsiTheme="minorEastAsia" w:eastAsiaTheme="minorEastAsia" w:cstheme="minorEastAsia"/>
          <w:sz w:val="24"/>
          <w:szCs w:val="24"/>
        </w:rPr>
        <w:t xml:space="preserve">30.l</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30.2中标通知书将是合同的一个组成部分。对采购人和中标人均具有法律效力。中标通知书发出后，采购人改变中标结果的，或者中标人放弃中标项目的，应当依法承担法律责任。</w:t>
      </w:r>
      <w:r/>
    </w:p>
    <w:p>
      <w:pPr>
        <w:pStyle w:val="941"/>
        <w:spacing w:before="0" w:after="0" w:line="560" w:lineRule="exact"/>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lang w:eastAsia="zh-CN"/>
        </w:rPr>
        <w:t xml:space="preserve">七、授予合同</w:t>
      </w:r>
      <w:bookmarkEnd w:id="176"/>
      <w:r/>
      <w:bookmarkEnd w:id="177"/>
      <w:r/>
      <w:bookmarkEnd w:id="178"/>
      <w:r/>
      <w:bookmarkEnd w:id="179"/>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80" w:name="_Toc513029237"/>
      <w:r/>
      <w:bookmarkStart w:id="181" w:name="_Toc20823309"/>
      <w:r/>
      <w:bookmarkStart w:id="182" w:name="_Toc16938553"/>
      <w:r>
        <w:rPr>
          <w:rFonts w:hint="eastAsia" w:asciiTheme="minorEastAsia" w:hAnsiTheme="minorEastAsia" w:eastAsiaTheme="minorEastAsia" w:cstheme="minorEastAsia"/>
          <w:b w:val="0"/>
          <w:sz w:val="30"/>
          <w:szCs w:val="30"/>
          <w:lang w:eastAsia="zh-CN"/>
        </w:rPr>
        <w:t xml:space="preserve">31. 签订合同</w:t>
      </w:r>
      <w:r/>
    </w:p>
    <w:p>
      <w:pPr>
        <w:ind w:firstLine="600"/>
        <w:spacing w:line="560" w:lineRule="exact"/>
        <w:rPr>
          <w:rFonts w:hint="eastAsia" w:asciiTheme="minorEastAsia" w:hAnsiTheme="minorEastAsia" w:eastAsiaTheme="minorEastAsia" w:cstheme="minorEastAsia"/>
          <w:bCs/>
          <w:sz w:val="24"/>
          <w:lang w:val="en-US" w:eastAsia="zh-CN"/>
        </w:rPr>
      </w:pPr>
      <w:r>
        <w:rPr>
          <w:rFonts w:hint="eastAsia" w:asciiTheme="minorEastAsia" w:hAnsiTheme="minorEastAsia" w:eastAsiaTheme="minorEastAsia" w:cstheme="minorEastAsia"/>
          <w:bCs/>
          <w:sz w:val="24"/>
          <w:szCs w:val="24"/>
        </w:rPr>
        <w:t xml:space="preserve">31</w:t>
      </w:r>
      <w:r>
        <w:rPr>
          <w:rFonts w:hint="eastAsia" w:asciiTheme="minorEastAsia" w:hAnsiTheme="minorEastAsia" w:eastAsiaTheme="minorEastAsia" w:cstheme="minorEastAsia"/>
          <w:sz w:val="24"/>
          <w:szCs w:val="24"/>
        </w:rPr>
        <w:t xml:space="preserve">.l中标人应当在中标通知书发出之日起15日内，按照招标文件确定的事项与采购人签订政府采购合同。</w:t>
      </w:r>
      <w:r>
        <w:rPr>
          <w:rFonts w:hint="eastAsia" w:asciiTheme="minorEastAsia" w:hAnsiTheme="minorEastAsia" w:eastAsiaTheme="minorEastAsia" w:cstheme="minorEastAsia"/>
          <w:bCs/>
          <w:sz w:val="24"/>
          <w:lang w:val="zh-CN"/>
        </w:rPr>
        <w:t xml:space="preserve">并在签订之日起2个工作日内将政府采购合同在指定的媒体上公告，但政府采购合同中涉及国家秘密、商业秘密的内容除外</w:t>
      </w:r>
      <w:r>
        <w:rPr>
          <w:rFonts w:hint="eastAsia" w:asciiTheme="minorEastAsia" w:hAnsiTheme="minorEastAsia" w:eastAsiaTheme="minorEastAsia" w:cstheme="minorEastAsia"/>
          <w:bCs/>
          <w:sz w:val="24"/>
          <w:lang w:val="en-US" w:eastAsia="zh-CN"/>
        </w:rPr>
        <w:t xml:space="preserve">.</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31.2</w:t>
      </w:r>
      <w:r>
        <w:rPr>
          <w:rFonts w:hint="eastAsia" w:asciiTheme="minorEastAsia" w:hAnsiTheme="minorEastAsia" w:eastAsiaTheme="minorEastAsia" w:cstheme="minorEastAsia"/>
          <w:b/>
          <w:sz w:val="24"/>
          <w:szCs w:val="24"/>
        </w:rPr>
        <w:t xml:space="preserve"> </w:t>
      </w:r>
      <w:r>
        <w:rPr>
          <w:rFonts w:hint="eastAsia" w:asciiTheme="minorEastAsia" w:hAnsiTheme="minorEastAsia" w:eastAsiaTheme="minorEastAsia" w:cstheme="minorEastAsia"/>
          <w:sz w:val="24"/>
          <w:szCs w:val="24"/>
        </w:rPr>
        <w:t xml:space="preserve">招标文件、中标人的投标文件及招标过程中有关澄清、承诺文件均应作为合同附件。</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31.4本项目的非主体、非关键性工作是否允许分包按以下第</w:t>
      </w:r>
      <w:r>
        <w:rPr>
          <w:rFonts w:hint="eastAsia" w:asciiTheme="minorEastAsia" w:hAnsiTheme="minorEastAsia" w:eastAsiaTheme="minorEastAsia" w:cstheme="minorEastAsia"/>
          <w:sz w:val="24"/>
          <w:szCs w:val="24"/>
          <w:u w:val="single"/>
        </w:rPr>
        <w:t xml:space="preserve">  2 </w:t>
      </w:r>
      <w:r>
        <w:rPr>
          <w:rFonts w:hint="eastAsia" w:asciiTheme="minorEastAsia" w:hAnsiTheme="minorEastAsia" w:eastAsiaTheme="minorEastAsia" w:cstheme="minorEastAsia"/>
          <w:sz w:val="24"/>
          <w:szCs w:val="24"/>
        </w:rPr>
        <w:t xml:space="preserve">种方式确定：</w:t>
      </w:r>
      <w:r/>
    </w:p>
    <w:p>
      <w:pPr>
        <w:ind w:firstLine="720"/>
        <w:spacing w:line="56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1.允许分包，允许大中型企业向一家或者多家小微企业分包，分包具体内容、金额或比例：</w:t>
      </w:r>
      <w:r>
        <w:rPr>
          <w:rFonts w:hint="eastAsia" w:asciiTheme="minorEastAsia" w:hAnsiTheme="minorEastAsia" w:eastAsiaTheme="minorEastAsia" w:cstheme="minorEastAsia"/>
          <w:sz w:val="24"/>
          <w:szCs w:val="24"/>
          <w:u w:val="single"/>
        </w:rPr>
        <w:t xml:space="preserve">   /   </w:t>
      </w:r>
      <w:r>
        <w:rPr>
          <w:rFonts w:hint="eastAsia" w:asciiTheme="minorEastAsia" w:hAnsiTheme="minorEastAsia" w:eastAsiaTheme="minorEastAsia" w:cstheme="minorEastAsia"/>
          <w:sz w:val="24"/>
          <w:szCs w:val="24"/>
        </w:rPr>
        <w:t xml:space="preserve">；</w:t>
      </w:r>
      <w:r/>
    </w:p>
    <w:p>
      <w:pPr>
        <w:ind w:firstLine="60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2.不允许分包。未经采购人同意，中标人也不得采用分包形式履行合同,否则采购人有权终止合同。转包或分包造成采购人损失的，中标人应承担相应赔偿责任。</w:t>
      </w:r>
      <w:r/>
    </w:p>
    <w:p>
      <w:pPr>
        <w:ind w:firstLine="480"/>
        <w:spacing w:line="5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t xml:space="preserve">31.4履约保证金</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按照以下第</w:t>
      </w:r>
      <w:r>
        <w:rPr>
          <w:rFonts w:hint="eastAsia" w:asciiTheme="minorEastAsia" w:hAnsiTheme="minorEastAsia" w:eastAsiaTheme="minorEastAsia" w:cstheme="minorEastAsia"/>
          <w:bCs/>
          <w:sz w:val="24"/>
          <w:u w:val="single"/>
        </w:rPr>
        <w:t xml:space="preserve">（2）</w:t>
      </w:r>
      <w:r>
        <w:rPr>
          <w:rFonts w:hint="eastAsia" w:asciiTheme="minorEastAsia" w:hAnsiTheme="minorEastAsia" w:eastAsiaTheme="minorEastAsia" w:cstheme="minorEastAsia"/>
          <w:bCs/>
          <w:sz w:val="24"/>
          <w:lang w:val="zh-CN"/>
        </w:rPr>
        <w:t xml:space="preserve">方式确定履约保证收取方式。</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(1)不收取履约保证金。</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(2)履约保证金应在采购合同签订前提交，履约保证金的金额：按采购合同总价的</w:t>
      </w:r>
      <w:r>
        <w:rPr>
          <w:rFonts w:hint="eastAsia" w:asciiTheme="minorEastAsia" w:hAnsiTheme="minorEastAsia" w:eastAsiaTheme="minorEastAsia" w:cstheme="minorEastAsia"/>
          <w:bCs/>
          <w:sz w:val="24"/>
          <w:u w:val="single"/>
        </w:rPr>
        <w:t xml:space="preserve">  5  </w:t>
      </w:r>
      <w:r>
        <w:rPr>
          <w:rFonts w:hint="eastAsia" w:asciiTheme="minorEastAsia" w:hAnsiTheme="minorEastAsia" w:eastAsiaTheme="minorEastAsia" w:cstheme="minorEastAsia"/>
          <w:bCs/>
          <w:sz w:val="24"/>
          <w:lang w:val="zh-CN"/>
        </w:rPr>
        <w:t xml:space="preserve">%计取</w:t>
      </w:r>
      <w:r>
        <w:rPr>
          <w:rFonts w:hint="eastAsia" w:asciiTheme="minorEastAsia" w:hAnsiTheme="minorEastAsia" w:eastAsiaTheme="minorEastAsia" w:cstheme="minorEastAsia"/>
          <w:bCs/>
          <w:sz w:val="24"/>
          <w:highlight w:val="none"/>
          <w:lang w:val="zh-CN"/>
        </w:rPr>
        <w:t xml:space="preserve">（备注：使用江苏政府采购电子履约保函（保险）代替缴纳履约保证金，按采购合同总价的 </w:t>
      </w:r>
      <w:r>
        <w:rPr>
          <w:rFonts w:hint="eastAsia" w:asciiTheme="minorEastAsia" w:hAnsiTheme="minorEastAsia" w:eastAsiaTheme="minorEastAsia" w:cstheme="minorEastAsia"/>
          <w:bCs/>
          <w:sz w:val="24"/>
          <w:highlight w:val="none"/>
          <w:lang w:val="en-US" w:eastAsia="zh-CN"/>
        </w:rPr>
        <w:t xml:space="preserve">3</w:t>
      </w:r>
      <w:r>
        <w:rPr>
          <w:rFonts w:hint="eastAsia" w:asciiTheme="minorEastAsia" w:hAnsiTheme="minorEastAsia" w:eastAsiaTheme="minorEastAsia" w:cstheme="minorEastAsia"/>
          <w:bCs/>
          <w:sz w:val="24"/>
          <w:highlight w:val="none"/>
          <w:lang w:val="zh-CN"/>
        </w:rPr>
        <w:t xml:space="preserve"> %（履约保证金原提交金额的6折）提交</w:t>
      </w:r>
      <w:bookmarkStart w:id="221" w:name="_GoBack"/>
      <w:r/>
      <w:bookmarkEnd w:id="221"/>
      <w:r>
        <w:rPr>
          <w:rFonts w:hint="eastAsia" w:asciiTheme="minorEastAsia" w:hAnsiTheme="minorEastAsia" w:eastAsiaTheme="minorEastAsia" w:cstheme="minorEastAsia"/>
          <w:bCs/>
          <w:sz w:val="24"/>
          <w:highlight w:val="none"/>
          <w:lang w:val="zh-CN"/>
        </w:rPr>
        <w:t xml:space="preserve">）</w:t>
      </w:r>
      <w:r>
        <w:rPr>
          <w:rFonts w:hint="eastAsia" w:asciiTheme="minorEastAsia" w:hAnsiTheme="minorEastAsia" w:eastAsiaTheme="minorEastAsia" w:cstheme="minorEastAsia"/>
          <w:bCs/>
          <w:sz w:val="24"/>
          <w:lang w:val="zh-CN"/>
        </w:rPr>
        <w:t xml:space="preserve">。除银行电汇、网上银行、数字人民币外，投标人还可选用银行保函、担保公司的保证担保或保险公司的保证保险、等多种形式向采购人缴纳；</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履约保证金退还的条件：按以下方式实行：</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货物类项目，项目验收合格，出具验收报告及履约保证金收据申请退付；</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履约保证金退还时间：采购单位收到投标人退付申请后5个工作日内退还；</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560" w:lineRule="exact"/>
        <w:rPr>
          <w:rFonts w:hint="eastAsia" w:asciiTheme="minorEastAsia" w:hAnsiTheme="minorEastAsia" w:eastAsiaTheme="minorEastAsia" w:cstheme="minorEastAsia"/>
          <w:bCs/>
          <w:sz w:val="24"/>
          <w:lang w:val="zh-CN"/>
        </w:rPr>
      </w:pPr>
      <w:r>
        <w:rPr>
          <w:rFonts w:hint="eastAsia" w:asciiTheme="minorEastAsia" w:hAnsiTheme="minorEastAsia" w:eastAsiaTheme="minorEastAsia" w:cstheme="minorEastAsia"/>
          <w:bCs/>
          <w:sz w:val="24"/>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5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w:t>
      </w:r>
      <w:r/>
    </w:p>
    <w:p>
      <w:pPr>
        <w:ind w:firstLine="482"/>
        <w:jc w:val="left"/>
        <w:spacing w:line="56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rPr>
        <w:t xml:space="preserve">具体操作流程见相关网页http://czt.jiangsu.gov.cn/art/2023/12/15/art_84851_11100104.html。</w:t>
      </w:r>
      <w:r/>
    </w:p>
    <w:p>
      <w:pPr>
        <w:ind w:firstLine="600"/>
        <w:keepLines/>
        <w:keepNext/>
        <w:rPr>
          <w:rFonts w:hint="eastAsia" w:asciiTheme="minorEastAsia" w:hAnsiTheme="minorEastAsia" w:eastAsiaTheme="minorEastAsia" w:cstheme="minorEastAsia"/>
          <w:b w:val="0"/>
          <w:bCs/>
          <w:sz w:val="30"/>
          <w:szCs w:val="30"/>
          <w:lang w:val="en-US" w:eastAsia="zh-CN" w:bidi="ar-SA"/>
        </w:rPr>
        <w:outlineLvl w:val="3"/>
      </w:pPr>
      <w:r>
        <w:rPr>
          <w:rFonts w:hint="eastAsia" w:asciiTheme="minorEastAsia" w:hAnsiTheme="minorEastAsia" w:eastAsiaTheme="minorEastAsia" w:cstheme="minorEastAsia"/>
          <w:bCs/>
          <w:color w:val="000000"/>
          <w:sz w:val="30"/>
          <w:szCs w:val="30"/>
        </w:rPr>
        <w:t xml:space="preserve">32、</w:t>
      </w:r>
      <w:r>
        <w:rPr>
          <w:rFonts w:hint="eastAsia" w:asciiTheme="minorEastAsia" w:hAnsiTheme="minorEastAsia" w:eastAsiaTheme="minorEastAsia" w:cstheme="minorEastAsia"/>
          <w:b w:val="0"/>
          <w:bCs/>
          <w:sz w:val="30"/>
          <w:szCs w:val="30"/>
          <w:lang w:val="en-US" w:eastAsia="zh-CN" w:bidi="ar-SA"/>
        </w:rPr>
        <w:t xml:space="preserve">货物（包含与货物相关的服务）的追加</w:t>
      </w:r>
      <w:r/>
    </w:p>
    <w:p>
      <w:pPr>
        <w:ind w:firstLine="480"/>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color w:val="000000"/>
          <w:sz w:val="24"/>
          <w:szCs w:val="24"/>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0"/>
      <w:r/>
      <w:bookmarkEnd w:id="181"/>
      <w:r/>
      <w:bookmarkEnd w:id="182"/>
      <w:r/>
      <w:r/>
    </w:p>
    <w:p>
      <w:pPr>
        <w:pStyle w:val="943"/>
        <w:ind w:firstLine="600"/>
        <w:spacing w:before="0" w:after="0" w:line="560" w:lineRule="exact"/>
        <w:rPr>
          <w:rFonts w:hint="eastAsia" w:asciiTheme="minorEastAsia" w:hAnsiTheme="minorEastAsia" w:eastAsiaTheme="minorEastAsia" w:cstheme="minorEastAsia"/>
          <w:b w:val="0"/>
          <w:sz w:val="30"/>
          <w:szCs w:val="30"/>
          <w:lang w:eastAsia="zh-CN"/>
        </w:rPr>
      </w:pPr>
      <w:r/>
      <w:bookmarkStart w:id="183" w:name="_Toc479757207"/>
      <w:r/>
      <w:bookmarkStart w:id="184" w:name="_Toc120614221"/>
      <w:r/>
      <w:bookmarkStart w:id="185" w:name="_Toc20823314"/>
      <w:r/>
      <w:bookmarkStart w:id="186" w:name="_Toc513029242"/>
      <w:r/>
      <w:bookmarkStart w:id="187" w:name="_Toc16938558"/>
      <w:r>
        <w:rPr>
          <w:rFonts w:hint="eastAsia" w:asciiTheme="minorEastAsia" w:hAnsiTheme="minorEastAsia" w:eastAsiaTheme="minorEastAsia" w:cstheme="minorEastAsia"/>
          <w:b w:val="0"/>
          <w:sz w:val="30"/>
          <w:szCs w:val="30"/>
          <w:lang w:eastAsia="zh-CN"/>
        </w:rPr>
        <w:t xml:space="preserve">33、政府采购履约资金扶持政策</w:t>
      </w:r>
      <w:r/>
    </w:p>
    <w:p>
      <w:pPr>
        <w:pStyle w:val="723"/>
        <w:ind w:firstLine="480"/>
        <w:spacing w:line="560" w:lineRule="exact"/>
        <w:shd w:val="clear" w:color="auto" w:fill="auto"/>
        <w:rPr>
          <w:rFonts w:hint="eastAsia" w:asciiTheme="minorEastAsia" w:hAnsiTheme="minorEastAsia" w:eastAsiaTheme="minorEastAsia" w:cstheme="minorEastAsia"/>
          <w:bCs/>
          <w:sz w:val="24"/>
          <w:lang w:val="zh-CN" w:eastAsia="zh-CN"/>
        </w:rPr>
      </w:pPr>
      <w:r>
        <w:rPr>
          <w:rFonts w:hint="eastAsia" w:asciiTheme="minorEastAsia" w:hAnsiTheme="minorEastAsia" w:eastAsiaTheme="minorEastAsia" w:cstheme="minorEastAsia"/>
          <w:bCs/>
          <w:sz w:val="24"/>
          <w:lang w:eastAsia="zh-CN"/>
        </w:rPr>
        <w:t xml:space="preserve">33.1</w:t>
      </w:r>
      <w:r>
        <w:rPr>
          <w:rFonts w:hint="eastAsia" w:asciiTheme="minorEastAsia" w:hAnsiTheme="minorEastAsia" w:eastAsiaTheme="minorEastAsia" w:cstheme="minorEastAsia"/>
          <w:bCs/>
          <w:color w:val="auto"/>
          <w:sz w:val="24"/>
          <w:szCs w:val="24"/>
          <w:highlight w:val="none"/>
        </w:rPr>
        <w:t xml:space="preserve">根据江苏省财政厅 中国人民银行南京分行《关于深入推进政府采购线上合同信用融资工作的通知》（苏财购〔2021〕82号）</w:t>
      </w:r>
      <w:r>
        <w:rPr>
          <w:rFonts w:hint="eastAsia" w:asciiTheme="minorEastAsia" w:hAnsiTheme="minorEastAsia" w:eastAsiaTheme="minorEastAsia" w:cstheme="minorEastAsia"/>
          <w:bCs/>
          <w:color w:val="auto"/>
          <w:sz w:val="24"/>
          <w:szCs w:val="24"/>
          <w:highlight w:val="none"/>
          <w:lang w:val="zh-CN"/>
        </w:rPr>
        <w:t xml:space="preserve">，对政府采购中标投标人提出“政采贷”融资申请的，招标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pStyle w:val="943"/>
        <w:ind w:firstLine="602"/>
        <w:spacing w:before="0" w:after="0" w:line="560" w:lineRule="exact"/>
        <w:rPr>
          <w:rFonts w:hint="eastAsia" w:asciiTheme="minorEastAsia" w:hAnsiTheme="minorEastAsia" w:eastAsiaTheme="minorEastAsia" w:cstheme="minorEastAsia"/>
          <w:sz w:val="30"/>
          <w:szCs w:val="30"/>
          <w:lang w:eastAsia="zh-CN"/>
        </w:rPr>
      </w:pPr>
      <w:r>
        <w:rPr>
          <w:rFonts w:hint="eastAsia" w:asciiTheme="minorEastAsia" w:hAnsiTheme="minorEastAsia" w:eastAsiaTheme="minorEastAsia" w:cstheme="minorEastAsia"/>
          <w:sz w:val="30"/>
          <w:szCs w:val="30"/>
          <w:lang w:eastAsia="zh-CN"/>
        </w:rPr>
        <w:t xml:space="preserve">34、验收及付款</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34.2采购人可以邀请参加本项目的其他投标人或者第三方机构参与验收。参与验收的投标人或者第三方机构的意见作为验收书的参考资料一并存档。</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Cs/>
          <w:sz w:val="24"/>
          <w:highlight w:val="whit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2"/>
        <w:spacing w:line="56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Cs/>
          <w:sz w:val="24"/>
          <w:highlight w:val="whit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spacing w:line="560" w:lineRule="exact"/>
        <w:rPr>
          <w:rFonts w:hint="eastAsia" w:asciiTheme="minorEastAsia" w:hAnsiTheme="minorEastAsia" w:eastAsiaTheme="minorEastAsia" w:cstheme="minorEastAsia"/>
          <w:bCs/>
          <w:sz w:val="24"/>
          <w:highlight w:val="white"/>
        </w:rPr>
      </w:pPr>
      <w:r>
        <w:rPr>
          <w:rFonts w:hint="eastAsia" w:asciiTheme="minorEastAsia" w:hAnsiTheme="minorEastAsia" w:eastAsiaTheme="minorEastAsia" w:cstheme="minorEastAsia"/>
          <w:b/>
          <w:sz w:val="24"/>
          <w:highlight w:val="white"/>
        </w:rPr>
        <w:t xml:space="preserve">35、付款</w:t>
      </w:r>
      <w:r/>
    </w:p>
    <w:p>
      <w:pPr>
        <w:ind w:firstLine="482"/>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w:t>
      </w:r>
      <w:r>
        <w:rPr>
          <w:rFonts w:hint="eastAsia" w:asciiTheme="minorEastAsia" w:hAnsiTheme="minorEastAsia" w:eastAsiaTheme="minorEastAsia" w:cstheme="minorEastAsia"/>
          <w:sz w:val="24"/>
          <w:szCs w:val="24"/>
          <w:highlight w:val="none"/>
          <w:u w:val="single"/>
          <w14:ligatures w14:val="none"/>
        </w:rPr>
      </w:r>
      <w:r/>
    </w:p>
    <w:p>
      <w:pPr>
        <w:ind w:firstLine="482"/>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r>
      <w:r>
        <w:rPr>
          <w:rFonts w:hint="eastAsia" w:asciiTheme="minorEastAsia" w:hAnsiTheme="minorEastAsia" w:eastAsiaTheme="minorEastAsia" w:cstheme="minorEastAsia"/>
          <w:sz w:val="24"/>
          <w:szCs w:val="24"/>
          <w:highlight w:val="none"/>
          <w:u w:val="single"/>
        </w:rPr>
      </w:r>
      <w:r/>
    </w:p>
    <w:p>
      <w:pPr>
        <w:ind w:firstLine="482"/>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r>
      <w:r>
        <w:rPr>
          <w:rFonts w:hint="eastAsia" w:asciiTheme="minorEastAsia" w:hAnsiTheme="minorEastAsia" w:eastAsiaTheme="minorEastAsia" w:cstheme="minorEastAsia"/>
          <w:sz w:val="24"/>
          <w:szCs w:val="24"/>
          <w:highlight w:val="none"/>
          <w:u w:val="single"/>
        </w:rPr>
      </w:r>
      <w:r/>
    </w:p>
    <w:p>
      <w:pPr>
        <w:ind w:firstLine="482"/>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r>
      <w:r>
        <w:rPr>
          <w:rFonts w:hint="eastAsia" w:asciiTheme="minorEastAsia" w:hAnsiTheme="minorEastAsia" w:eastAsiaTheme="minorEastAsia" w:cstheme="minorEastAsia"/>
          <w:sz w:val="24"/>
          <w:szCs w:val="24"/>
          <w:highlight w:val="none"/>
          <w:u w:val="single"/>
        </w:rPr>
      </w:r>
      <w:r/>
    </w:p>
    <w:p>
      <w:pPr>
        <w:ind w:firstLine="0"/>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r>
      <w:r>
        <w:rPr>
          <w:rFonts w:hint="eastAsia" w:asciiTheme="minorEastAsia" w:hAnsiTheme="minorEastAsia" w:eastAsiaTheme="minorEastAsia" w:cstheme="minorEastAsia"/>
          <w:sz w:val="24"/>
          <w:szCs w:val="24"/>
          <w:highlight w:val="none"/>
          <w:u w:val="single"/>
        </w:rPr>
      </w:r>
      <w:r/>
    </w:p>
    <w:p>
      <w:pPr>
        <w:ind w:firstLine="0"/>
        <w:spacing w:line="560" w:lineRule="exact"/>
        <w:rPr>
          <w:rFonts w:hint="eastAsia" w:asciiTheme="minorEastAsia" w:hAnsiTheme="minorEastAsia" w:eastAsiaTheme="minorEastAsia" w:cstheme="minorEastAsia"/>
          <w:sz w:val="24"/>
          <w:szCs w:val="24"/>
          <w:highlight w:val="none"/>
          <w:u w:val="single"/>
          <w14:ligatures w14:val="none"/>
        </w:rPr>
      </w:pPr>
      <w:r>
        <w:rPr>
          <w:rFonts w:hint="eastAsia" w:asciiTheme="minorEastAsia" w:hAnsiTheme="minorEastAsia" w:eastAsiaTheme="minorEastAsia" w:cstheme="minorEastAsia"/>
          <w:sz w:val="24"/>
          <w:szCs w:val="24"/>
          <w:highlight w:val="none"/>
          <w:u w:val="single"/>
        </w:rPr>
        <w:t xml:space="preserve">且无质量问题后付清（无息）。</w:t>
      </w:r>
      <w:r/>
    </w:p>
    <w:p>
      <w:pPr>
        <w:ind w:firstLine="482"/>
        <w:spacing w:line="560" w:lineRule="exact"/>
        <w:rPr>
          <w:rFonts w:hint="eastAsia" w:asciiTheme="minorEastAsia" w:hAnsiTheme="minorEastAsia" w:eastAsiaTheme="minorEastAsia" w:cstheme="minorEastAsia"/>
          <w:sz w:val="24"/>
          <w:szCs w:val="24"/>
          <w:highlight w:val="white"/>
          <w14:ligatures w14:val="none"/>
        </w:rPr>
      </w:pPr>
      <w:r/>
      <w:bookmarkStart w:id="188" w:name="EB11398ec6946f4019bc4c35221e27b04f"/>
      <w:r>
        <w:rPr>
          <w:rFonts w:hint="eastAsia" w:asciiTheme="minorEastAsia" w:hAnsiTheme="minorEastAsia" w:eastAsiaTheme="minorEastAsia" w:cstheme="minorEastAsia"/>
          <w:sz w:val="24"/>
          <w:szCs w:val="24"/>
          <w:highlight w:val="none"/>
        </w:rPr>
        <w:t xml:space="preserve">注：在签订合同时，中标人明确表示无需</w:t>
      </w:r>
      <w:r>
        <w:rPr>
          <w:rFonts w:hint="eastAsia" w:asciiTheme="minorEastAsia" w:hAnsiTheme="minorEastAsia" w:eastAsiaTheme="minorEastAsia" w:cstheme="minorEastAsia"/>
          <w:sz w:val="24"/>
          <w:szCs w:val="24"/>
          <w:highlight w:val="white"/>
        </w:rPr>
        <w:t xml:space="preserve">预付款或者主动要求降低预付款比例的金额，采购人可不适用预付款规定。</w:t>
      </w:r>
      <w:bookmarkEnd w:id="188"/>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br w:type="page" w:clear="all"/>
      </w:r>
      <w:bookmarkEnd w:id="183"/>
      <w:r/>
      <w:bookmarkEnd w:id="184"/>
      <w:r/>
      <w:bookmarkEnd w:id="185"/>
      <w:r/>
      <w:bookmarkEnd w:id="186"/>
      <w:r/>
      <w:bookmarkEnd w:id="187"/>
      <w:r/>
      <w:r/>
    </w:p>
    <w:p>
      <w:pPr>
        <w:ind w:firstLine="2640"/>
        <w:keepNext/>
        <w:rPr>
          <w:rFonts w:hint="eastAsia" w:asciiTheme="minorEastAsia" w:hAnsiTheme="minorEastAsia" w:eastAsiaTheme="minorEastAsia" w:cstheme="minorEastAsia"/>
          <w:bCs/>
          <w:sz w:val="44"/>
          <w:szCs w:val="28"/>
        </w:rPr>
        <w:outlineLvl w:val="0"/>
      </w:pPr>
      <w:r/>
      <w:bookmarkStart w:id="189" w:name="_Toc155086566"/>
      <w:r/>
      <w:bookmarkStart w:id="190" w:name="_Toc118461986"/>
      <w:r/>
      <w:bookmarkStart w:id="191" w:name="_Toc104802328"/>
      <w:r/>
      <w:bookmarkStart w:id="192" w:name="_Hlt16619350"/>
      <w:r/>
      <w:bookmarkStart w:id="193" w:name="_Toc20823346"/>
      <w:r/>
      <w:bookmarkStart w:id="194" w:name="_Toc16938590"/>
      <w:r/>
      <w:bookmarkStart w:id="195" w:name="_Toc120614244"/>
      <w:r/>
      <w:bookmarkStart w:id="196" w:name="_Toc462564139"/>
      <w:r/>
      <w:bookmarkStart w:id="197" w:name="_Toc479757211"/>
      <w:r>
        <w:rPr>
          <w:rFonts w:hint="eastAsia" w:asciiTheme="minorEastAsia" w:hAnsiTheme="minorEastAsia" w:eastAsiaTheme="minorEastAsia" w:cstheme="minorEastAsia"/>
          <w:bCs/>
          <w:sz w:val="44"/>
          <w:szCs w:val="28"/>
        </w:rPr>
        <w:t xml:space="preserve">第三章  合同文本</w:t>
      </w:r>
      <w:bookmarkEnd w:id="189"/>
      <w:r/>
      <w:bookmarkEnd w:id="190"/>
      <w:r/>
      <w:bookmarkEnd w:id="191"/>
      <w:r/>
      <w:r/>
    </w:p>
    <w:p>
      <w:pPr>
        <w:pStyle w:val="1093"/>
        <w:ind w:firstLine="480"/>
        <w:jc w:val="center"/>
        <w:spacing w:line="480" w:lineRule="exact"/>
        <w:rPr>
          <w:rFonts w:hint="eastAsia" w:asciiTheme="minorEastAsia" w:hAnsiTheme="minorEastAsia" w:eastAsiaTheme="minorEastAsia" w:cstheme="minorEastAsia"/>
          <w:b/>
          <w:bCs/>
          <w:sz w:val="32"/>
          <w:szCs w:val="32"/>
        </w:rPr>
      </w:pPr>
      <w:r/>
      <w:bookmarkStart w:id="198" w:name="_Hlt16619369"/>
      <w:r/>
      <w:bookmarkEnd w:id="198"/>
      <w:r>
        <w:rPr>
          <w:rFonts w:hint="eastAsia" w:asciiTheme="minorEastAsia" w:hAnsiTheme="minorEastAsia" w:eastAsiaTheme="minorEastAsia" w:cstheme="minorEastAsia"/>
          <w:b/>
          <w:bCs/>
          <w:sz w:val="32"/>
          <w:szCs w:val="32"/>
        </w:rPr>
        <w:t xml:space="preserve">政府采购合同</w:t>
      </w:r>
      <w:r/>
    </w:p>
    <w:p>
      <w:pPr>
        <w:pStyle w:val="1093"/>
        <w:ind w:firstLine="480"/>
        <w:jc w:val="center"/>
        <w:spacing w:line="48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专用条款</w:t>
      </w:r>
      <w:r/>
    </w:p>
    <w:p>
      <w:pPr>
        <w:pStyle w:val="1093"/>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采购单位（全称）：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简称甲方）</w:t>
      </w:r>
      <w:r/>
    </w:p>
    <w:p>
      <w:pPr>
        <w:pStyle w:val="1093"/>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中标供应商（全称）：</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（简称乙方）</w:t>
      </w:r>
      <w:r/>
    </w:p>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依照《中华人民共和国政府采购法》、《中华人民共和国民法典》及其他有关法律、行政法规，遵循平等、自愿、公平和诚实信用的原则，双方就</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相关事项协商一致，达成如下合同条款：</w:t>
      </w:r>
      <w:r/>
    </w:p>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一、乙方向甲方提供总价值为</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元（含税）的标的货物清单。</w:t>
      </w:r>
      <w:r/>
    </w:p>
    <w:tbl>
      <w:tblPr>
        <w:tblStyle w:val="721"/>
        <w:tblW w:w="0" w:type="auto"/>
        <w:tblInd w:w="13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2946"/>
        <w:gridCol w:w="1116"/>
        <w:gridCol w:w="1075"/>
        <w:gridCol w:w="1500"/>
        <w:gridCol w:w="2450"/>
      </w:tblGrid>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货物名称及品牌.规格.型号</w:t>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w:t>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数量</w:t>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单价（元）</w:t>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总价（元）</w:t>
            </w:r>
            <w:r/>
          </w:p>
        </w:tc>
      </w:tr>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480"/>
        </w:trPr>
        <w:tc>
          <w:tcPr>
            <w:tcBorders>
              <w:top w:val="single" w:color="auto" w:sz="4" w:space="0"/>
              <w:left w:val="single" w:color="auto" w:sz="4" w:space="0"/>
              <w:bottom w:val="single" w:color="auto" w:sz="4" w:space="0"/>
              <w:right w:val="single" w:color="auto" w:sz="4" w:space="0"/>
            </w:tcBorders>
            <w:tcW w:w="294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116"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075"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1500"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Borders>
              <w:top w:val="single" w:color="auto" w:sz="4" w:space="0"/>
              <w:left w:val="none" w:color="000000" w:sz="4" w:space="0"/>
              <w:bottom w:val="single" w:color="auto" w:sz="4" w:space="0"/>
              <w:right w:val="single" w:color="auto" w:sz="4" w:space="0"/>
            </w:tcBorders>
            <w:tcW w:w="2450" w:type="dxa"/>
            <w:vAlign w:val="center"/>
            <w:textDirection w:val="lrTb"/>
            <w:noWrap w:val="false"/>
          </w:tcPr>
          <w:p>
            <w:pPr>
              <w:pStyle w:val="1093"/>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552"/>
        </w:trPr>
        <w:tc>
          <w:tcPr>
            <w:gridSpan w:val="5"/>
            <w:tcBorders>
              <w:top w:val="single" w:color="auto" w:sz="4" w:space="0"/>
              <w:left w:val="single" w:color="auto" w:sz="4" w:space="0"/>
              <w:bottom w:val="single" w:color="auto" w:sz="4" w:space="0"/>
              <w:right w:val="single" w:color="auto" w:sz="4" w:space="0"/>
            </w:tcBorders>
            <w:tcW w:w="9087" w:type="dxa"/>
            <w:vAlign w:val="center"/>
            <w:textDirection w:val="lrTb"/>
            <w:noWrap w:val="false"/>
          </w:tcPr>
          <w:p>
            <w:pPr>
              <w:pStyle w:val="1093"/>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合计人民币金额（大写）：         （¥： ）</w:t>
            </w:r>
            <w:r/>
          </w:p>
        </w:tc>
      </w:tr>
    </w:tbl>
    <w:p>
      <w:pPr>
        <w:pStyle w:val="1093"/>
        <w:ind w:firstLine="480"/>
        <w:spacing w:line="4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二、交货时间、地点</w:t>
      </w:r>
      <w:r/>
    </w:p>
    <w:p>
      <w:pPr>
        <w:pStyle w:val="1063"/>
        <w:ind w:firstLine="480"/>
        <w:spacing w:line="440" w:lineRule="exact"/>
        <w:rPr>
          <w:rFonts w:hint="eastAsia" w:asciiTheme="minorEastAsia" w:hAnsiTheme="minorEastAsia" w:eastAsiaTheme="minorEastAsia" w:cstheme="minorEastAsia"/>
          <w:b w:val="0"/>
          <w:sz w:val="24"/>
          <w:szCs w:val="24"/>
          <w:lang w:val="en-US" w:eastAsia="zh-CN"/>
        </w:rPr>
      </w:pPr>
      <w:r>
        <w:rPr>
          <w:rFonts w:hint="eastAsia" w:asciiTheme="minorEastAsia" w:hAnsiTheme="minorEastAsia" w:eastAsiaTheme="minorEastAsia" w:cstheme="minorEastAsia"/>
          <w:b w:val="0"/>
          <w:sz w:val="24"/>
          <w:szCs w:val="24"/>
        </w:rPr>
        <w:t xml:space="preserve">（一）合同履行期限：合同签订生效后 20 日历天内完成供货并安装调试到位</w:t>
      </w:r>
      <w:r>
        <w:rPr>
          <w:rFonts w:hint="eastAsia" w:asciiTheme="minorEastAsia" w:hAnsiTheme="minorEastAsia" w:eastAsiaTheme="minorEastAsia" w:cstheme="minorEastAsia"/>
          <w:b w:val="0"/>
          <w:sz w:val="24"/>
          <w:szCs w:val="24"/>
          <w:lang w:val="en-US" w:eastAsia="zh-CN"/>
        </w:rPr>
        <w:t xml:space="preserve">。</w:t>
      </w:r>
      <w:r>
        <w:rPr>
          <w:rFonts w:hint="eastAsia" w:asciiTheme="minorEastAsia" w:hAnsiTheme="minorEastAsia" w:eastAsiaTheme="minorEastAsia" w:cstheme="minorEastAsia"/>
          <w:b w:val="0"/>
          <w:sz w:val="24"/>
          <w:szCs w:val="24"/>
        </w:rPr>
        <w:t xml:space="preserve"> </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（二）交货地点：</w:t>
      </w:r>
      <w:r>
        <w:rPr>
          <w:rFonts w:hint="eastAsia" w:asciiTheme="minorEastAsia" w:hAnsiTheme="minorEastAsia" w:eastAsiaTheme="minorEastAsia" w:cstheme="minorEastAsia"/>
          <w:sz w:val="24"/>
          <w:szCs w:val="24"/>
          <w:u w:val="single"/>
        </w:rPr>
        <w:t xml:space="preserve">采购人指定地点</w:t>
      </w:r>
      <w:r>
        <w:rPr>
          <w:rFonts w:hint="eastAsia" w:asciiTheme="minorEastAsia" w:hAnsiTheme="minorEastAsia" w:eastAsiaTheme="minorEastAsia" w:cstheme="minorEastAsia"/>
          <w:sz w:val="24"/>
          <w:szCs w:val="24"/>
        </w:rPr>
        <w:t xml:space="preserve">。</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三、质量技术标准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1、乙方提供的产品性能及质量有国家标准的应符合国家标准，无国家标准的应符合行业标准或企业标准，并满足招标文件要求，实现投标文件承诺条款。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2、设备到场安装调试后，乙方负责联系具有检定/校准资质（提供检定/校准资质证和附表）的单位进行现场检定/校准并出具设备检定/校准证书，检定/校准证书委托单位为采购方，检定/校准费用由乙方承担。</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四、运输方式及费用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由乙方视情况自定运输方式，费用自负。</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五、验收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（一）甲方对乙方提交的产品依据招标文件和合同需求要求、乙方投标文件及国家有关质量标准进行验收。乙方中标后提供货物及配件均为按国家规格条例生产的合格正规产品、符合设计规范要求。</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能保证所提供货物涉及到的知识产权是合法取得，并享有完整的知识产权，不会因为需方的使用而被责令停止使用、追偿或要求赔偿损失，如出现此情况，一切经济和法律责任均由乙方承担。乙方提供的所有货物必须为合格产品，质量符合国际或国家通用标准，如出现质量问题或系假冒伪劣产品，投标人负责包退、包换，发生的费用由乙方负责。</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不能通过甲方测试的，乙方应在甲方规定的期限内进行整改，整改后仍不能通过验收的，甲方有权聘请第三方进行整改，由此产生的费用由乙方承担（费用总额不超过本合同总额），同时乙方还应承担逾期支付服务项目的违约责任，按合同约定向甲方支付违约金，给采购单位造成经济损失的，还应赔偿损失金。</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（四）在货物进场并调试并检定/校准合格后</w:t>
      </w:r>
      <w:r>
        <w:rPr>
          <w:rFonts w:hint="eastAsia" w:asciiTheme="minorEastAsia" w:hAnsiTheme="minorEastAsia" w:eastAsiaTheme="minorEastAsia" w:cstheme="minorEastAsia"/>
          <w:sz w:val="24"/>
          <w:szCs w:val="24"/>
          <w:u w:val="single"/>
        </w:rPr>
        <w:t xml:space="preserve"> 7 </w:t>
      </w:r>
      <w:r>
        <w:rPr>
          <w:rFonts w:hint="eastAsia" w:asciiTheme="minorEastAsia" w:hAnsiTheme="minorEastAsia" w:eastAsiaTheme="minorEastAsia" w:cstheme="minorEastAsia"/>
          <w:sz w:val="24"/>
          <w:szCs w:val="24"/>
        </w:rPr>
        <w:t xml:space="preserve">日内，甲方根据技术要求组织验收，验收内容包括：型号、规格、数量、外观质量及货物包装是否完好，安装调试是否合格，所提供货物的装箱清单、用户手册、原厂保修卡、随机资料及配件、随机工具等是否齐全。货物最终验收后，乙方应对由于设计、工艺或材料的缺陷而发生的任何不足或故障负责，并承担由此引起的一切后果。 </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（五）甲方组建验收小组，按约定的时间组织验收，并出具验收报告。</w:t>
      </w:r>
      <w:r/>
    </w:p>
    <w:p>
      <w:pPr>
        <w:pStyle w:val="1093"/>
        <w:ind w:firstLine="47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（六）甲方对乙方提供的产品或服务在使用前，乙方需负责培训甲方的使用操作人员，并协助甲方一起试用，直到符合技术要求，甲方才做最终验收。</w:t>
      </w:r>
      <w:r/>
    </w:p>
    <w:p>
      <w:pPr>
        <w:pStyle w:val="1093"/>
        <w:ind w:firstLine="71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甲方在验收中，如发现有与合同规定不符的，应在</w:t>
      </w:r>
      <w:r>
        <w:rPr>
          <w:rFonts w:hint="eastAsia" w:asciiTheme="minorEastAsia" w:hAnsiTheme="minorEastAsia" w:eastAsiaTheme="minorEastAsia" w:cstheme="minorEastAsia"/>
          <w:sz w:val="24"/>
          <w:szCs w:val="24"/>
          <w:u w:val="single"/>
        </w:rPr>
        <w:t xml:space="preserve"> 3 </w:t>
      </w:r>
      <w:r>
        <w:rPr>
          <w:rFonts w:hint="eastAsia" w:asciiTheme="minorEastAsia" w:hAnsiTheme="minorEastAsia" w:eastAsiaTheme="minorEastAsia" w:cstheme="minorEastAsia"/>
          <w:sz w:val="24"/>
          <w:szCs w:val="24"/>
        </w:rPr>
        <w:t xml:space="preserve">天内向乙方提出书面意见，不签发验收单。乙方在接到甲方书面意见后，应在 3 天内予以处理，未在规定时间内处理的，甲方有权解除合同，并要求乙方等额赔偿由此造成的一切损失。</w:t>
      </w:r>
      <w:r/>
    </w:p>
    <w:p>
      <w:pPr>
        <w:pStyle w:val="1093"/>
        <w:ind w:firstLine="472"/>
        <w:spacing w:line="44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bCs/>
          <w:sz w:val="24"/>
          <w:szCs w:val="24"/>
        </w:rPr>
        <w:t xml:space="preserve">六、付款方式</w:t>
      </w:r>
      <w:r/>
    </w:p>
    <w:p>
      <w:pPr>
        <w:pStyle w:val="1095"/>
        <w:ind w:firstLine="480"/>
        <w:spacing w:line="500" w:lineRule="exact"/>
        <w:rPr>
          <w:rStyle w:val="1096"/>
          <w:rFonts w:hint="eastAsia" w:asciiTheme="minorEastAsia" w:hAnsiTheme="minorEastAsia" w:eastAsiaTheme="minorEastAsia" w:cstheme="minorEastAsia"/>
          <w:bCs/>
          <w:sz w:val="24"/>
          <w:szCs w:val="24"/>
        </w:rPr>
      </w:pPr>
      <w:r>
        <w:rPr>
          <w:rStyle w:val="1096"/>
          <w:rFonts w:hint="eastAsia" w:asciiTheme="minorEastAsia" w:hAnsiTheme="minorEastAsia" w:eastAsiaTheme="minorEastAsia" w:cstheme="minorEastAsia"/>
          <w:bCs/>
          <w:sz w:val="24"/>
          <w:szCs w:val="24"/>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65%；验收合格满一年后付至合同价款的85%，余款待设备质保期满且无质量问题后付清（无息）。</w:t>
      </w:r>
      <w:r/>
    </w:p>
    <w:p>
      <w:pPr>
        <w:pStyle w:val="1095"/>
        <w:ind w:firstLine="480"/>
        <w:spacing w:line="500" w:lineRule="exact"/>
        <w:rPr>
          <w:rStyle w:val="1096"/>
          <w:rFonts w:hint="eastAsia" w:asciiTheme="minorEastAsia" w:hAnsiTheme="minorEastAsia" w:eastAsiaTheme="minorEastAsia" w:cstheme="minorEastAsia"/>
          <w:bCs/>
          <w:sz w:val="24"/>
          <w:szCs w:val="24"/>
        </w:rPr>
      </w:pPr>
      <w:r>
        <w:rPr>
          <w:rStyle w:val="1096"/>
          <w:rFonts w:hint="eastAsia" w:asciiTheme="minorEastAsia" w:hAnsiTheme="minorEastAsia" w:eastAsiaTheme="minorEastAsia" w:cstheme="minorEastAsia"/>
          <w:bCs/>
          <w:sz w:val="24"/>
          <w:szCs w:val="24"/>
        </w:rPr>
        <w:t xml:space="preserve">注：在签订合同时，中标人明确表示无需预付款或者主动要求降低预付款比例的金额，采购人可不适用预付款规定。</w:t>
      </w:r>
      <w:r/>
    </w:p>
    <w:p>
      <w:pPr>
        <w:pStyle w:val="1093"/>
        <w:ind w:firstLine="47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七、售后服务</w:t>
      </w:r>
      <w:r/>
    </w:p>
    <w:p>
      <w:pPr>
        <w:pStyle w:val="1055"/>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lang w:eastAsia="zh-CN"/>
        </w:rPr>
        <w:t xml:space="preserve">（一）</w:t>
      </w:r>
      <w:r>
        <w:rPr>
          <w:rFonts w:hint="eastAsia" w:asciiTheme="minorEastAsia" w:hAnsiTheme="minorEastAsia" w:eastAsiaTheme="minorEastAsia" w:cstheme="minorEastAsia"/>
          <w:sz w:val="24"/>
          <w:szCs w:val="24"/>
        </w:rPr>
        <w:t xml:space="preserve"> 质保期(售后服务期)：2年（自验收合格之日起）</w:t>
      </w:r>
      <w:r/>
    </w:p>
    <w:p>
      <w:pPr>
        <w:ind w:firstLine="480"/>
        <w:spacing w:line="4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（二）到货后，乙方免费提供全面安装工具，并免费安装，安装后提供操作培训。</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三</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lang w:val="en-US" w:eastAsia="zh-CN"/>
        </w:rPr>
        <w:t xml:space="preserve">供应商的产品在质保期内发生质量问题，一般问题 2 小时电话支持，难点、 重点问题 24 小时内现场解决，质保期内相关费用由供应商承担，质保期满后供应商收取 成本费。如需更换设备或送修，在 3 个工作日内解决。 </w:t>
      </w:r>
      <w:r/>
    </w:p>
    <w:p>
      <w:pPr>
        <w:ind w:firstLine="480"/>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szCs w:val="24"/>
          <w:lang w:eastAsia="zh-CN"/>
        </w:rPr>
        <w:t xml:space="preserve">四</w:t>
      </w:r>
      <w:r>
        <w:rPr>
          <w:rFonts w:hint="eastAsia" w:asciiTheme="minorEastAsia" w:hAnsiTheme="minorEastAsia" w:eastAsiaTheme="minorEastAsia" w:cstheme="minorEastAsia"/>
          <w:sz w:val="24"/>
          <w:szCs w:val="24"/>
        </w:rPr>
        <w:t xml:space="preserve">）</w:t>
      </w:r>
      <w:r>
        <w:rPr>
          <w:rFonts w:hint="eastAsia" w:asciiTheme="minorEastAsia" w:hAnsiTheme="minorEastAsia" w:eastAsiaTheme="minorEastAsia" w:cstheme="minorEastAsia"/>
          <w:sz w:val="24"/>
          <w:lang w:val="en-US" w:eastAsia="zh-CN"/>
        </w:rPr>
        <w:t xml:space="preserve">质保期内，货物发生严重故障无法修复，或者维修达 3 次的，必须以同样材质、同样规格的货物予以免费更换。</w:t>
      </w:r>
      <w:r/>
    </w:p>
    <w:p>
      <w:pPr>
        <w:pStyle w:val="1055"/>
        <w:ind w:firstLine="48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right="-73" w:firstLine="48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八、履约保证金</w:t>
      </w:r>
      <w:r/>
    </w:p>
    <w:p>
      <w:pPr>
        <w:pStyle w:val="1055"/>
        <w:ind w:firstLine="480"/>
        <w:spacing w:line="360" w:lineRule="auto"/>
        <w:rPr>
          <w:rFonts w:hint="eastAsia" w:asciiTheme="minorEastAsia" w:hAnsiTheme="minorEastAsia" w:eastAsiaTheme="minorEastAsia" w:cstheme="minorEastAsia"/>
          <w:sz w:val="24"/>
          <w:szCs w:val="24"/>
          <w:lang w:val="zh-CN"/>
        </w:rPr>
      </w:pPr>
      <w:r>
        <w:rPr>
          <w:rFonts w:hint="eastAsia" w:asciiTheme="minorEastAsia" w:hAnsiTheme="minorEastAsia" w:eastAsiaTheme="minorEastAsia" w:cstheme="minorEastAsia"/>
          <w:sz w:val="24"/>
          <w:szCs w:val="24"/>
          <w:lang w:val="zh-CN"/>
        </w:rPr>
        <w:t xml:space="preserve">履约保证金应在采购合同签订前提交，履约保证金的金额：按采购合同总价的  5  %计取（备注：使用江苏政府采购电子履约保函（保险）代替缴纳履约保证金，按采购合同总价的 </w:t>
      </w:r>
      <w:r>
        <w:rPr>
          <w:rFonts w:hint="eastAsia" w:asciiTheme="minorEastAsia" w:hAnsiTheme="minorEastAsia" w:eastAsiaTheme="minorEastAsia" w:cstheme="minorEastAsia"/>
          <w:sz w:val="24"/>
          <w:szCs w:val="24"/>
          <w:lang w:val="en-US" w:eastAsia="zh-CN"/>
        </w:rPr>
        <w:t xml:space="preserve">3</w:t>
      </w:r>
      <w:r>
        <w:rPr>
          <w:rFonts w:hint="eastAsia" w:asciiTheme="minorEastAsia" w:hAnsiTheme="minorEastAsia" w:eastAsiaTheme="minorEastAsia" w:cstheme="minorEastAsia"/>
          <w:sz w:val="24"/>
          <w:szCs w:val="24"/>
          <w:lang w:val="zh-CN"/>
        </w:rPr>
        <w:t xml:space="preserve"> %（履约保证金原提交金额的6折）提交。除银行电汇、网上银行、数字人民币外，投标人还可选用银行保函、担保公司的保证担保或保险公司的保证保险、等多种形式向采购人缴纳；    </w:t>
      </w:r>
      <w:r/>
    </w:p>
    <w:p>
      <w:pPr>
        <w:pStyle w:val="1098"/>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r>
      <w:r/>
    </w:p>
    <w:p>
      <w:pPr>
        <w:pStyle w:val="1098"/>
        <w:ind w:firstLine="482"/>
        <w:jc w:val="lef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九、违约条款</w:t>
      </w:r>
      <w:r/>
    </w:p>
    <w:p>
      <w:pPr>
        <w:pStyle w:val="1093"/>
        <w:ind w:firstLine="480"/>
        <w:spacing w:line="38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（一）乙方没有按照合同规定的时间交货和提供服务，应向甲方支付违约金。除甲方造成原因外，每延迟交付一天，按合同总价款的 1%支付违约金，直至交货或提供服务为止；延期超过 10 日的，甲方有权解除合同；如乙方逾期交货给甲方造成损失的，包括但不限于工期延误的违约赔偿金等，由乙方承担赔偿责任。</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（二）乙方所供设备品牌、型号、规格、技术参数、花色、质量、数量等不符合合同规定的，甲方有权拒收。甲方拒收的，视为乙方未完成交货义务，由此造成延迟交付的，按前款执行。 </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（三）设备验收后，在免费保修期内，乙方应对由于所供设备设计、工艺或材料的缺陷及安装等而发生的任何不足或故障负责，并承担由此引起的一切后果。</w:t>
      </w:r>
      <w:r/>
    </w:p>
    <w:p>
      <w:pPr>
        <w:pStyle w:val="1093"/>
        <w:ind w:firstLine="480"/>
        <w:spacing w:line="38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（四）本项目不得转让分包，如有发生，无条件清理退场，所造成的一切损失由乙方负责。</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（五）甲方未按约定期限付款的，除向乙方支付货款外，须按中国人民银行有关规定向乙方支付滞纳金。</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十、知识产权</w:t>
      </w:r>
      <w:r/>
    </w:p>
    <w:p>
      <w:pPr>
        <w:pStyle w:val="1100"/>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乙方应保证甲方免除并承担由于甲方在其本国使用该项目时而引起第三方提出的侵犯专利权、知识产权或设计权的起诉、行政程序索赔、请求等以及甲方为此而产生的损失和损害、费用和支出（包括律师费）。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十一、合同生效及审核</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本合同经甲方、乙方签字盖章后生效，合同签订的内容不能超出招标文件和投标文件的实质性内容。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十二、合同的组成部分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本合同条款、中标通知书、招标文件、投标文件及投标人在开标时的书面承诺等构成合同的组成部分。 </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十三、</w:t>
      </w:r>
      <w:r>
        <w:rPr>
          <w:rFonts w:hint="eastAsia" w:asciiTheme="minorEastAsia" w:hAnsiTheme="minorEastAsia" w:eastAsiaTheme="minorEastAsia" w:cstheme="minorEastAsia"/>
          <w:sz w:val="24"/>
          <w:szCs w:val="24"/>
        </w:rPr>
        <w:t xml:space="preserve">本合同一式</w:t>
      </w:r>
      <w:r>
        <w:rPr>
          <w:rFonts w:hint="eastAsia" w:asciiTheme="minorEastAsia" w:hAnsiTheme="minorEastAsia" w:eastAsiaTheme="minorEastAsia" w:cstheme="minorEastAsia"/>
          <w:sz w:val="24"/>
          <w:szCs w:val="24"/>
          <w:lang w:eastAsia="zh-CN"/>
        </w:rPr>
        <w:t xml:space="preserve">陆</w:t>
      </w:r>
      <w:r>
        <w:rPr>
          <w:rFonts w:hint="eastAsia" w:asciiTheme="minorEastAsia" w:hAnsiTheme="minorEastAsia" w:eastAsiaTheme="minorEastAsia" w:cstheme="minorEastAsia"/>
          <w:sz w:val="24"/>
          <w:szCs w:val="24"/>
        </w:rPr>
        <w:t xml:space="preserve">份，以中文书写，甲方、乙方各执</w:t>
      </w:r>
      <w:r>
        <w:rPr>
          <w:rFonts w:hint="eastAsia" w:asciiTheme="minorEastAsia" w:hAnsiTheme="minorEastAsia" w:eastAsiaTheme="minorEastAsia" w:cstheme="minorEastAsia"/>
          <w:sz w:val="24"/>
          <w:szCs w:val="24"/>
          <w:lang w:eastAsia="zh-CN"/>
        </w:rPr>
        <w:t xml:space="preserve">叁</w:t>
      </w:r>
      <w:r>
        <w:rPr>
          <w:rFonts w:hint="eastAsia" w:asciiTheme="minorEastAsia" w:hAnsiTheme="minorEastAsia" w:eastAsiaTheme="minorEastAsia" w:cstheme="minorEastAsia"/>
          <w:sz w:val="24"/>
          <w:szCs w:val="24"/>
        </w:rPr>
        <w:t xml:space="preserve">份 。</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十四、</w:t>
      </w:r>
      <w:r>
        <w:rPr>
          <w:rFonts w:hint="eastAsia" w:asciiTheme="minorEastAsia" w:hAnsiTheme="minorEastAsia" w:eastAsiaTheme="minorEastAsia" w:cstheme="minorEastAsia"/>
          <w:sz w:val="24"/>
          <w:szCs w:val="24"/>
        </w:rPr>
        <w:t xml:space="preserve">本合同一切未尽事宜，按民法典有关规定执行，无相关规定的，由甲乙双方协商解决。</w:t>
      </w:r>
      <w:r/>
    </w:p>
    <w:p>
      <w:pPr>
        <w:pStyle w:val="1093"/>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w:t>
      </w:r>
      <w:r/>
    </w:p>
    <w:p>
      <w:pPr>
        <w:pStyle w:val="1093"/>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                                   通用条款</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十五、词语涵义</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（一）合同：甲乙双方签署的、合同格式中载明的甲方与乙方所达成的协议，包括所有的附件、附录和构成合同的所有文件。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（二）合同价：根据合同规定，乙方在正确地完全履行合同义务后甲方应支付给乙方的价格。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（三）货物：乙方根据合同规定须向甲方提供的一切产品、机械、仪表、备件、工具、手册和其他技术资料及其他材料。</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（四）服务：根据合同规定乙方承担与供货有关的辅助服务，如运输、保险以及其它的伴随服务，比如安装、调试、提供技术援助、培训和其他类似的乙方应承担的义务。</w:t>
      </w:r>
      <w:r/>
    </w:p>
    <w:p>
      <w:pPr>
        <w:pStyle w:val="1093"/>
        <w:ind w:firstLine="482"/>
        <w:spacing w:before="19" w:line="440" w:lineRule="exact"/>
        <w:widowControl/>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（五）甲方：采购单位，即</w:t>
      </w:r>
      <w:r>
        <w:rPr>
          <w:rFonts w:hint="eastAsia" w:asciiTheme="minorEastAsia" w:hAnsiTheme="minorEastAsia" w:eastAsiaTheme="minorEastAsia" w:cstheme="minorEastAsia"/>
          <w:b/>
          <w:bCs/>
          <w:sz w:val="24"/>
          <w:szCs w:val="24"/>
          <w:u w:val="single"/>
        </w:rPr>
        <w:t xml:space="preserve">                                  </w:t>
      </w:r>
      <w:r/>
    </w:p>
    <w:p>
      <w:pPr>
        <w:pStyle w:val="1093"/>
        <w:ind w:firstLine="482"/>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（六）乙方：提供货物和服务的公司或实体，即</w:t>
      </w:r>
      <w:r>
        <w:rPr>
          <w:rFonts w:hint="eastAsia" w:asciiTheme="minorEastAsia" w:hAnsiTheme="minorEastAsia" w:eastAsiaTheme="minorEastAsia" w:cstheme="minorEastAsia"/>
          <w:b/>
          <w:bCs/>
          <w:sz w:val="24"/>
          <w:szCs w:val="24"/>
          <w:u w:val="single"/>
        </w:rPr>
        <w:t xml:space="preserve">            </w:t>
      </w:r>
      <w:r>
        <w:rPr>
          <w:rFonts w:hint="eastAsia" w:asciiTheme="minorEastAsia" w:hAnsiTheme="minorEastAsia" w:eastAsiaTheme="minorEastAsia" w:cstheme="minorEastAsia"/>
          <w:b/>
          <w:bCs/>
          <w:sz w:val="24"/>
          <w:szCs w:val="24"/>
        </w:rPr>
        <w:t xml:space="preserve">。</w:t>
      </w:r>
      <w:r/>
    </w:p>
    <w:p>
      <w:pPr>
        <w:pStyle w:val="1093"/>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（七）不可抗力：指</w:t>
      </w:r>
      <w:r>
        <w:rPr>
          <w:rFonts w:hint="eastAsia" w:asciiTheme="minorEastAsia" w:hAnsiTheme="minorEastAsia" w:eastAsiaTheme="minorEastAsia" w:cstheme="minorEastAsia"/>
          <w:spacing w:val="8"/>
          <w:sz w:val="24"/>
          <w:szCs w:val="24"/>
        </w:rPr>
        <w:t xml:space="preserve">不能预见、不能避免和不能克服的客观情况，</w:t>
      </w:r>
      <w:r>
        <w:rPr>
          <w:rFonts w:hint="eastAsia" w:asciiTheme="minorEastAsia" w:hAnsiTheme="minorEastAsia" w:eastAsiaTheme="minorEastAsia" w:cstheme="minorEastAsia"/>
          <w:sz w:val="24"/>
          <w:szCs w:val="24"/>
        </w:rPr>
        <w:t xml:space="preserve">如战争、动乱、空中飞行物体坠落或其它非甲乙方责任造成的爆炸、火灾，以及协议条款约定等级以上的风、雨、雪、地震等。</w:t>
      </w:r>
      <w:r/>
    </w:p>
    <w:p>
      <w:pPr>
        <w:pStyle w:val="1093"/>
        <w:ind w:firstLine="475"/>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b/>
          <w:bCs/>
          <w:sz w:val="24"/>
          <w:szCs w:val="24"/>
        </w:rPr>
        <w:t xml:space="preserve">十六、技术规格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乙方所提供货物的技术规格应与招标文件规定的技术规格以及所附的技术规格响应表相一致。</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十七、专利权</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乙方应保证甲方在使用该货物或其任何一部分时不受第三方提出侵犯其专利权、商标权和工业设计权的起诉。一旦出现专利侵权，乙方应负全部责任。</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十八、包装要求</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除合同另有规定外，乙方提供的全部货物均按标准保护措施进行包装。该包装应适应于远距离运输、防潮、防震、防锈和防野蛮装卸，以确保货物安全无损运抵指定现场。由于包装不善所引起的货物锈蚀、损坏和损失均由卖方承担。</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（二）每件包装箱内应附一份详细装箱单和质量合格标识。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十九、装运条件</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根据甲方指定地点，乙方负责安排运输，并承担运费。</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（一）本合同以人民币付款。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（二）乙方应按照与甲方签订的合同规定交货。交货后乙方向甲方提供下列单据，按合同规定审核后付款：</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1、发票；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2、制造厂家出具的质量检验合格证书等；</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3、验收合格证书；</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4、甲方加盖公章证明货物交付使用合格的验收合格报告。</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5、货物的检定/校准证书。</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二十一、伴随服务</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乙方应按照国家有关规定和合同中所附的服务承诺提供服务，主要包括：</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（一）货物的现场安装；</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（二）提供货物组装和维修所需的工具；</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（三）在合同中乙方承诺的期限内对所提供货物实施运行监督、维修，该服务并不能免除乙方在质量保证期内应承担的义务；</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（四）在项目交货现场就货物的安装、启动、运行、维护对使用方人员进行培训。</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二十二、质量保证</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（一）乙方所提供的产品必须符合最新的国家标准和行业标准。</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乙方应保证货物是全新、未使用过的原装合格正品，并完全符合合同规定的质量、规格和性能。货物在正确安装、正常使用和保养条件下，在其使用寿命内应具有满意的性能。货物最终验收后，在质量保证期内，对由于设计、工艺或材料缺陷而发生任何不足或故障，乙方应负责并承担相应费用。</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二十三、检验</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在发货前，乙方应对货物的质量、规格、性能、数量和重量等进行准确而全面的检验，并出具一份证明货物符合合同规定的证书。该证书将作为提交付款单据的一部分，但有关质量、规格、性能、数量或重量的检验不应视为最终检验。检验的结果和细节应附在检验证书后面。</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甲方在乙方交货后及时组织验收，如果货物的质量和规格与合同规定相符，甲方应及时填写验收表，按程序组织验收；如果货物的质量、规格与合同规定不符，或在质量保证期内发现货物是有缺陷的（包括潜在缺陷或使用不符合要求的材料），甲方应报请法定检验机构进行检查，有权凭其出具的检验报告向乙方提出索赔，检验报告送代理机构备案。</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二十四、索赔</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甲方有权根据法定检验机构出具的检验报告，向乙方提出索赔。根据合同规定的检验期和质量保证期内，如乙方对甲方提出的索赔和差异负有责任，乙方应按照甲方同意的下列一种或多种方式解决索赔事宜：</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1、乙方同意退货，按合同中规定的货币将货款退还给甲方，并承担由此发生的一切损失和费用，包括利息、银行手续费、运费、保险费、检验费、仓储费、装卸费以及为保护退回货物所需的其它必要费用。</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2、根据货物的低劣程度、损坏程度以及甲方所遭损失的数额，乙方须降低货物的价格。</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用符合合同规定的规格、质量和性能要求的新零件、部件或产品来更换和或修补有缺陷的部分，乙方应承担一切费用和风险并负担甲方所蒙受的全部直接损失费用。同时应按合同规定对更换和修补件，相应延长质量保证期。</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（二）在甲方发出索赔通知后20天内，如乙方未作答复，上述索赔应视为已被接受，按照本合同规定的任何一种方法解决索赔事宜，甲方将从乙方开具的履约保证金中扣除索赔金额或采用法律手段解决索赔事宜。</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二十五、误期赔偿</w:t>
      </w:r>
      <w:r/>
    </w:p>
    <w:p>
      <w:pPr>
        <w:pStyle w:val="1093"/>
        <w:ind w:firstLine="477"/>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乙方没有按照合同规定的时间交货和提供服务，应向甲方支付违约金。除甲方造成原因外，每延迟交付一天，按合同总价款的 1%支付违约金，直至交货或提供服务为止；延期超过 10 日的，甲方有权解除合同；如乙方逾期交货给甲方造成损失的，包括但不限于工期延误的违约赔偿金等，由乙方承担赔偿责任。</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二十六、不可抗力</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在不可抗力事件发生后，乙方应尽快以书面形式将不可抗力的情况和原因通知甲方，同时应尽实际可能继续履行合同义务，以及寻求采取合理的方案履行不受不可抗力影响的其他事项。如果不可抗力事件影响时间持续120天以上时，双方应通过友好协商在合理的时间内达成进一步履行合同的协议。</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二十七、税费</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中国政府根据现行税法规-定对甲方征收的与本合同有关的一切税费由甲方负担；规定对乙方征收的与本合同有关的一切税费由乙方负担。</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二十八、合同争议</w:t>
      </w:r>
      <w:r/>
    </w:p>
    <w:p>
      <w:pPr>
        <w:pStyle w:val="1093"/>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sz w:val="24"/>
          <w:szCs w:val="24"/>
        </w:rPr>
        <w:t xml:space="preserve">甲乙双方应通过友好协商，解决在执行本合同中所发生的或与本合同有关的一切争议。如果协商仍得不到解决，在起诉人所在地法院提起诉讼。</w:t>
      </w:r>
      <w:r>
        <w:rPr>
          <w:rFonts w:hint="eastAsia" w:asciiTheme="minorEastAsia" w:hAnsiTheme="minorEastAsia" w:eastAsiaTheme="minorEastAsia" w:cstheme="minorEastAsia"/>
          <w:b/>
          <w:bCs/>
          <w:sz w:val="24"/>
          <w:szCs w:val="24"/>
        </w:rPr>
        <w:t xml:space="preserve">   </w:t>
      </w:r>
      <w:r/>
    </w:p>
    <w:p>
      <w:pPr>
        <w:pStyle w:val="1093"/>
        <w:ind w:firstLine="475"/>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三十、适用法律</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本合同应按照中华人民共和国的现行法律进行解释。</w:t>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93"/>
        <w:ind w:firstLine="480"/>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甲方：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（盖章）        乙方：</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（盖章）              </w:t>
      </w:r>
      <w:r/>
    </w:p>
    <w:p>
      <w:pPr>
        <w:pStyle w:val="1093"/>
        <w:spacing w:before="19" w:line="440" w:lineRule="exact"/>
        <w:widowControl/>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法定（授权）代表人：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法定（授权）代表人：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联系人：</w:t>
      </w:r>
      <w:r>
        <w:rPr>
          <w:rFonts w:hint="eastAsia" w:asciiTheme="minorEastAsia" w:hAnsiTheme="minorEastAsia" w:eastAsiaTheme="minorEastAsia" w:cstheme="minorEastAsia"/>
          <w:sz w:val="24"/>
          <w:szCs w:val="24"/>
          <w:u w:val="single"/>
        </w:rPr>
        <w:t xml:space="preserve">                           </w:t>
      </w:r>
      <w:r/>
    </w:p>
    <w:p>
      <w:pPr>
        <w:pStyle w:val="1093"/>
        <w:spacing w:before="19" w:line="44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   联系电话：</w:t>
      </w:r>
      <w:r>
        <w:rPr>
          <w:rFonts w:hint="eastAsia" w:asciiTheme="minorEastAsia" w:hAnsiTheme="minorEastAsia" w:eastAsiaTheme="minorEastAsia" w:cstheme="minorEastAsia"/>
          <w:sz w:val="24"/>
          <w:szCs w:val="24"/>
          <w:u w:val="single"/>
        </w:rPr>
        <w:t xml:space="preserve">                       </w:t>
      </w:r>
      <w:r/>
    </w:p>
    <w:p>
      <w:pPr>
        <w:pStyle w:val="105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   </w:t>
      </w:r>
      <w:r/>
    </w:p>
    <w:p>
      <w:pPr>
        <w:rPr>
          <w:rFonts w:hint="eastAsia" w:asciiTheme="minorEastAsia" w:hAnsiTheme="minorEastAsia" w:eastAsiaTheme="minorEastAsia" w:cstheme="minorEastAsia"/>
          <w:color w:val="000080"/>
          <w:sz w:val="24"/>
          <w:szCs w:val="24"/>
          <w:highlight w:val="white"/>
        </w:rPr>
      </w:pPr>
      <w:r>
        <w:rPr>
          <w:rFonts w:hint="eastAsia" w:asciiTheme="minorEastAsia" w:hAnsiTheme="minorEastAsia" w:eastAsiaTheme="minorEastAsia" w:cstheme="minorEastAsia"/>
          <w:color w:val="000080"/>
          <w:sz w:val="24"/>
          <w:szCs w:val="24"/>
          <w:highlight w:val="white"/>
        </w:rPr>
        <w:t xml:space="preserve"> </w:t>
      </w:r>
      <w:r/>
    </w:p>
    <w:p>
      <w:pPr>
        <w:rPr>
          <w:rFonts w:hint="eastAsia" w:asciiTheme="minorEastAsia" w:hAnsiTheme="minorEastAsia" w:eastAsiaTheme="minorEastAsia" w:cstheme="minorEastAsia"/>
          <w:bCs/>
          <w:sz w:val="44"/>
        </w:rPr>
      </w:pPr>
      <w:r>
        <w:rPr>
          <w:rFonts w:hint="eastAsia" w:asciiTheme="minorEastAsia" w:hAnsiTheme="minorEastAsia" w:eastAsiaTheme="minorEastAsia" w:cstheme="minorEastAsia"/>
          <w:bCs/>
          <w:sz w:val="44"/>
        </w:rPr>
        <w:br w:type="page" w:clear="all"/>
      </w:r>
      <w:r/>
    </w:p>
    <w:p>
      <w:pPr>
        <w:pStyle w:val="976"/>
        <w:jc w:val="center"/>
        <w:spacing w:before="120" w:after="120" w:line="0" w:lineRule="atLeast"/>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bCs/>
          <w:sz w:val="44"/>
          <w:lang w:eastAsia="zh-CN"/>
        </w:rPr>
        <w:t xml:space="preserve">第</w:t>
      </w:r>
      <w:bookmarkEnd w:id="192"/>
      <w:r>
        <w:rPr>
          <w:rFonts w:hint="eastAsia" w:asciiTheme="minorEastAsia" w:hAnsiTheme="minorEastAsia" w:eastAsiaTheme="minorEastAsia" w:cstheme="minorEastAsia"/>
          <w:bCs/>
          <w:sz w:val="44"/>
          <w:lang w:eastAsia="zh-CN"/>
        </w:rPr>
        <w:t xml:space="preserve">四章 采购需求</w:t>
      </w:r>
      <w:bookmarkEnd w:id="193"/>
      <w:r/>
      <w:bookmarkEnd w:id="194"/>
      <w:r/>
      <w:bookmarkEnd w:id="195"/>
      <w:r/>
      <w:r/>
    </w:p>
    <w:p>
      <w:pPr>
        <w:spacing w:before="120" w:after="120" w:line="0" w:lineRule="atLeast"/>
        <w:rPr>
          <w:rFonts w:hint="eastAsia" w:asciiTheme="minorEastAsia" w:hAnsiTheme="minorEastAsia" w:eastAsiaTheme="minorEastAsia" w:cstheme="minorEastAsia"/>
          <w:sz w:val="24"/>
          <w:szCs w:val="24"/>
          <w:highlight w:val="yellow"/>
        </w:rPr>
      </w:pPr>
      <w:r/>
      <w:bookmarkStart w:id="199" w:name="_Toc26554093"/>
      <w:r/>
      <w:bookmarkStart w:id="200" w:name="_Toc49090575"/>
      <w:r>
        <w:rPr>
          <w:rFonts w:hint="eastAsia" w:asciiTheme="minorEastAsia" w:hAnsiTheme="minorEastAsia" w:eastAsiaTheme="minorEastAsia" w:cstheme="minorEastAsia"/>
          <w:sz w:val="24"/>
          <w:szCs w:val="24"/>
        </w:rPr>
        <w:t xml:space="preserve">项目属性：货物类项目</w:t>
      </w:r>
      <w:r/>
    </w:p>
    <w:p>
      <w:pPr>
        <w:spacing w:before="120" w:after="120" w:line="0" w:lineRule="atLeas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本项目采购标的对应的中小企业划分标准所属行业：</w:t>
      </w:r>
      <w:r>
        <w:rPr>
          <w:rFonts w:hint="eastAsia" w:asciiTheme="minorEastAsia" w:hAnsiTheme="minorEastAsia" w:eastAsiaTheme="minorEastAsia" w:cstheme="minorEastAsia"/>
          <w:sz w:val="24"/>
          <w:szCs w:val="24"/>
          <w:u w:val="single"/>
        </w:rPr>
        <w:t xml:space="preserve">工业（专用设备制造业）</w:t>
      </w:r>
      <w:r/>
    </w:p>
    <w:p>
      <w:pPr>
        <w:spacing w:before="120" w:after="120" w:line="0" w:lineRule="atLeast"/>
        <w:rPr>
          <w:rFonts w:hint="eastAsia" w:asciiTheme="minorEastAsia" w:hAnsiTheme="minorEastAsia" w:eastAsiaTheme="minorEastAsia" w:cstheme="minorEastAsia"/>
          <w:sz w:val="24"/>
          <w:szCs w:val="24"/>
          <w:highlight w:val="yellow"/>
        </w:rPr>
      </w:pPr>
      <w:r>
        <w:rPr>
          <w:rFonts w:hint="eastAsia" w:asciiTheme="minorEastAsia" w:hAnsiTheme="minorEastAsia" w:eastAsiaTheme="minorEastAsia" w:cstheme="minorEastAsia"/>
          <w:sz w:val="24"/>
          <w:szCs w:val="24"/>
        </w:rPr>
        <w:t xml:space="preserve">本项目</w:t>
      </w:r>
      <w:r>
        <w:rPr>
          <w:rFonts w:hint="eastAsia" w:asciiTheme="minorEastAsia" w:hAnsiTheme="minorEastAsia" w:eastAsiaTheme="minorEastAsia" w:cstheme="minorEastAsia"/>
          <w:sz w:val="24"/>
          <w:szCs w:val="24"/>
          <w:u w:val="single"/>
        </w:rPr>
        <w:t xml:space="preserve"> 不接受 </w:t>
      </w:r>
      <w:r>
        <w:rPr>
          <w:rFonts w:hint="eastAsia" w:asciiTheme="minorEastAsia" w:hAnsiTheme="minorEastAsia" w:eastAsiaTheme="minorEastAsia" w:cstheme="minorEastAsia"/>
          <w:sz w:val="24"/>
          <w:szCs w:val="24"/>
        </w:rPr>
        <w:t xml:space="preserve">（接受/不接受）进口产品。</w:t>
      </w:r>
      <w:r/>
    </w:p>
    <w:p>
      <w:pPr>
        <w:pStyle w:val="1086"/>
        <w:ind w:lef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一、项目概况</w:t>
      </w:r>
      <w:r/>
    </w:p>
    <w:p>
      <w:pPr>
        <w:pStyle w:val="1085"/>
        <w:ind w:firstLine="492"/>
        <w:spacing w:line="44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pacing w:val="3"/>
          <w:sz w:val="24"/>
          <w:szCs w:val="24"/>
        </w:rPr>
        <w:t xml:space="preserve">1.采购内容：本项目为</w:t>
      </w:r>
      <w:r>
        <w:rPr>
          <w:rFonts w:hint="eastAsia" w:asciiTheme="minorEastAsia" w:hAnsiTheme="minorEastAsia" w:eastAsiaTheme="minorEastAsia" w:cstheme="minorEastAsia"/>
          <w:spacing w:val="3"/>
          <w:sz w:val="24"/>
          <w:szCs w:val="24"/>
          <w:lang w:eastAsia="zh-CN"/>
        </w:rPr>
        <w:t xml:space="preserve">来龙镇2025年来龙镇环卫设施采购项目</w:t>
      </w:r>
      <w:r>
        <w:rPr>
          <w:rFonts w:hint="eastAsia" w:asciiTheme="minorEastAsia" w:hAnsiTheme="minorEastAsia" w:eastAsiaTheme="minorEastAsia" w:cstheme="minorEastAsia"/>
          <w:spacing w:val="3"/>
          <w:sz w:val="24"/>
          <w:szCs w:val="24"/>
        </w:rPr>
        <w:t xml:space="preserve">:</w:t>
      </w:r>
      <w:r>
        <w:rPr>
          <w:rFonts w:hint="eastAsia" w:asciiTheme="minorEastAsia" w:hAnsiTheme="minorEastAsia" w:eastAsiaTheme="minorEastAsia" w:cstheme="minorEastAsia"/>
          <w:sz w:val="24"/>
          <w:szCs w:val="24"/>
        </w:rPr>
        <w:t xml:space="preserve">根据省、市、区宜居宜业和美乡村建设工作要求，主要采购内容：2025省宜居宜业和美乡村实施村尖墩湖村、双和岭村、来龙社区、人和圩村采购30升分类垃圾桶</w:t>
      </w:r>
      <w:r>
        <w:rPr>
          <w:rFonts w:hint="eastAsia" w:asciiTheme="minorEastAsia" w:hAnsiTheme="minorEastAsia" w:eastAsiaTheme="minorEastAsia" w:cstheme="minorEastAsia"/>
          <w:sz w:val="24"/>
          <w:szCs w:val="24"/>
          <w:lang w:val="en-US" w:eastAsia="zh-CN"/>
        </w:rPr>
        <w:t xml:space="preserve">4800</w:t>
      </w:r>
      <w:r>
        <w:rPr>
          <w:rFonts w:hint="eastAsia" w:asciiTheme="minorEastAsia" w:hAnsiTheme="minorEastAsia" w:eastAsiaTheme="minorEastAsia" w:cstheme="minorEastAsia"/>
          <w:sz w:val="24"/>
          <w:szCs w:val="24"/>
        </w:rPr>
        <w:t xml:space="preserve">个（绿色、灰色各</w:t>
      </w:r>
      <w:r>
        <w:rPr>
          <w:rFonts w:hint="eastAsia" w:asciiTheme="minorEastAsia" w:hAnsiTheme="minorEastAsia" w:eastAsiaTheme="minorEastAsia" w:cstheme="minorEastAsia"/>
          <w:sz w:val="24"/>
          <w:szCs w:val="24"/>
          <w:lang w:val="en-US" w:eastAsia="zh-CN"/>
        </w:rPr>
        <w:t xml:space="preserve">2400</w:t>
      </w:r>
      <w:r>
        <w:rPr>
          <w:rFonts w:hint="eastAsia" w:asciiTheme="minorEastAsia" w:hAnsiTheme="minorEastAsia" w:eastAsiaTheme="minorEastAsia" w:cstheme="minorEastAsia"/>
          <w:sz w:val="24"/>
          <w:szCs w:val="24"/>
        </w:rPr>
        <w:t xml:space="preserve">个，加塑料固定架），240升垃圾桶2600个（绿色1200个，灰色1200个，红色100个，蓝色100个），垃圾桶加喷“来龙环卫”字样，分类垃圾车8辆，环卫清洗车4辆，打草机8台</w:t>
      </w:r>
      <w:r>
        <w:rPr>
          <w:rFonts w:hint="eastAsia" w:asciiTheme="minorEastAsia" w:hAnsiTheme="minorEastAsia" w:eastAsiaTheme="minorEastAsia" w:cstheme="minorEastAsia"/>
          <w:sz w:val="24"/>
          <w:szCs w:val="24"/>
          <w:lang w:eastAsia="zh-CN"/>
        </w:rPr>
        <w:t xml:space="preserve">。</w:t>
      </w:r>
      <w:r>
        <w:rPr>
          <w:rFonts w:hint="eastAsia" w:asciiTheme="minorEastAsia" w:hAnsiTheme="minorEastAsia" w:eastAsiaTheme="minorEastAsia" w:cstheme="minorEastAsia"/>
          <w:sz w:val="24"/>
          <w:szCs w:val="24"/>
        </w:rPr>
        <w:t xml:space="preserve">具体采购内容详见清单及技术参数要求。</w:t>
      </w:r>
      <w:r/>
    </w:p>
    <w:p>
      <w:pPr>
        <w:pStyle w:val="1085"/>
        <w:ind w:firstLine="492"/>
        <w:spacing w:line="440" w:lineRule="exact"/>
        <w:rPr>
          <w:rFonts w:hint="eastAsia" w:asciiTheme="minorEastAsia" w:hAnsiTheme="minorEastAsia" w:eastAsiaTheme="minorEastAsia" w:cstheme="minorEastAsia"/>
          <w:sz w:val="24"/>
          <w:szCs w:val="24"/>
          <w14:ligatures w14:val="none"/>
        </w:rPr>
      </w:pPr>
      <w:r>
        <w:rPr>
          <w:rFonts w:hint="eastAsia" w:asciiTheme="minorEastAsia" w:hAnsiTheme="minorEastAsia" w:eastAsiaTheme="minorEastAsia" w:cstheme="minorEastAsia"/>
          <w:sz w:val="24"/>
          <w:szCs w:val="24"/>
        </w:rPr>
        <w:t xml:space="preserve">2.付款方式：</w:t>
      </w:r>
      <w:r/>
    </w:p>
    <w:p>
      <w:pPr>
        <w:pStyle w:val="1085"/>
        <w:ind w:firstLine="492"/>
        <w:spacing w:line="440" w:lineRule="exact"/>
        <w:rPr>
          <w:rFonts w:hint="eastAsia" w:asciiTheme="minorEastAsia" w:hAnsiTheme="minorEastAsia" w:eastAsiaTheme="minorEastAsia" w:cstheme="minorEastAsia"/>
          <w:color w:val="auto"/>
          <w:spacing w:val="3"/>
          <w:sz w:val="24"/>
          <w:szCs w:val="24"/>
          <w:highlight w:val="none"/>
        </w:rPr>
      </w:pPr>
      <w:r>
        <w:rPr>
          <w:rFonts w:hint="eastAsia" w:asciiTheme="minorEastAsia" w:hAnsiTheme="minorEastAsia" w:eastAsiaTheme="minorEastAsia" w:cstheme="minorEastAsia"/>
          <w:color w:val="auto"/>
          <w:spacing w:val="3"/>
          <w:sz w:val="24"/>
          <w:szCs w:val="24"/>
          <w:highlight w:val="none"/>
        </w:rPr>
        <w:t xml:space="preserve">合同签订且在收到供应商发票后 15 日历天内，支付合同价款的 30%作为预付款；设备安装调试结束经验收合格无质量问题（以验收报告时间为准）且收到供应商发票后 15 日历天内，付至合同价款的 65%；验收合格满一年后付至合同价款的85%，余款待设备质保期满且无质量问题后付清（无息）。</w:t>
      </w:r>
      <w:r/>
    </w:p>
    <w:p>
      <w:pPr>
        <w:pStyle w:val="1085"/>
        <w:ind w:firstLine="492"/>
        <w:spacing w:line="440" w:lineRule="exact"/>
        <w:rPr>
          <w:rFonts w:hint="eastAsia" w:asciiTheme="minorEastAsia" w:hAnsiTheme="minorEastAsia" w:eastAsiaTheme="minorEastAsia" w:cstheme="minorEastAsia"/>
          <w:spacing w:val="3"/>
          <w:sz w:val="24"/>
          <w:szCs w:val="24"/>
          <w:highlight w:val="none"/>
        </w:rPr>
      </w:pPr>
      <w:r>
        <w:rPr>
          <w:rFonts w:hint="eastAsia" w:asciiTheme="minorEastAsia" w:hAnsiTheme="minorEastAsia" w:eastAsiaTheme="minorEastAsia" w:cstheme="minorEastAsia"/>
          <w:spacing w:val="3"/>
          <w:sz w:val="24"/>
          <w:szCs w:val="24"/>
          <w:highlight w:val="none"/>
        </w:rPr>
        <w:t xml:space="preserve">注：在签订合同时，中标人明确表示无需预付款或者主动要求降低预付款比例的，采购人可不适用前述规定。</w:t>
      </w:r>
      <w:r/>
    </w:p>
    <w:p>
      <w:pPr>
        <w:pStyle w:val="1085"/>
        <w:ind w:firstLine="492"/>
        <w:spacing w:line="44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pacing w:val="3"/>
          <w:sz w:val="24"/>
          <w:szCs w:val="24"/>
        </w:rPr>
        <w:t xml:space="preserve">3.</w:t>
      </w:r>
      <w:r>
        <w:rPr>
          <w:rFonts w:hint="eastAsia" w:asciiTheme="minorEastAsia" w:hAnsiTheme="minorEastAsia" w:eastAsiaTheme="minorEastAsia" w:cstheme="minorEastAsia"/>
          <w:sz w:val="24"/>
          <w:szCs w:val="24"/>
        </w:rPr>
        <w:t xml:space="preserve"> 合同履行期限：合同签订生效后 20 日历天内完成供货并安装调试到位。</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4.</w:t>
      </w:r>
      <w:r>
        <w:rPr>
          <w:rFonts w:hint="eastAsia" w:asciiTheme="minorEastAsia" w:hAnsiTheme="minorEastAsia" w:eastAsiaTheme="minorEastAsia" w:cstheme="minorEastAsia"/>
          <w:sz w:val="24"/>
        </w:rPr>
        <w:t xml:space="preserve"> 实施地点：采购单位指定地点。</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5. 质保</w:t>
      </w:r>
      <w:r>
        <w:rPr>
          <w:rFonts w:hint="eastAsia" w:asciiTheme="minorEastAsia" w:hAnsiTheme="minorEastAsia" w:eastAsiaTheme="minorEastAsia" w:cstheme="minorEastAsia"/>
          <w:color w:val="000000"/>
          <w:sz w:val="24"/>
          <w:szCs w:val="24"/>
        </w:rPr>
        <w:t xml:space="preserve">期(售后服务期)：</w:t>
      </w:r>
      <w:r>
        <w:rPr>
          <w:rFonts w:hint="eastAsia" w:asciiTheme="minorEastAsia" w:hAnsiTheme="minorEastAsia" w:eastAsiaTheme="minorEastAsia" w:cstheme="minorEastAsia"/>
          <w:sz w:val="24"/>
          <w:szCs w:val="24"/>
        </w:rPr>
        <w:t xml:space="preserve">2年（自验收合格之日起）</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6. 质量要求：合格，符合国家、行业质量要求。</w:t>
      </w:r>
      <w:r/>
    </w:p>
    <w:p>
      <w:pPr>
        <w:pStyle w:val="1085"/>
        <w:ind w:firstLine="480"/>
        <w:spacing w:line="440" w:lineRule="exact"/>
        <w:rPr>
          <w:rFonts w:hint="eastAsia" w:asciiTheme="minorEastAsia" w:hAnsiTheme="minorEastAsia" w:eastAsiaTheme="minorEastAsia" w:cstheme="minorEastAsia"/>
          <w:sz w:val="24"/>
          <w:highlight w:val="none"/>
          <w:lang w:val="en-US" w:eastAsia="zh-CN"/>
        </w:rPr>
      </w:pPr>
      <w:r>
        <w:rPr>
          <w:rFonts w:hint="eastAsia" w:asciiTheme="minorEastAsia" w:hAnsiTheme="minorEastAsia" w:eastAsiaTheme="minorEastAsia" w:cstheme="minorEastAsia"/>
          <w:sz w:val="24"/>
          <w:highlight w:val="none"/>
          <w:lang w:val="en-US" w:eastAsia="zh-CN"/>
        </w:rPr>
        <w:t xml:space="preserve">7. 核心产品：垃圾桶（240L）挂钩式</w:t>
      </w:r>
      <w:r/>
    </w:p>
    <w:p>
      <w:pPr>
        <w:pStyle w:val="1086"/>
        <w:ind w:left="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二、清单及技术参数要求：</w:t>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85"/>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bl>
      <w:tblPr>
        <w:tblStyle w:val="721"/>
        <w:tblW w:w="9908" w:type="dxa"/>
        <w:tblInd w:w="-19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9"/>
        <w:gridCol w:w="804"/>
        <w:gridCol w:w="4966"/>
        <w:gridCol w:w="1397"/>
        <w:gridCol w:w="2332"/>
      </w:tblGrid>
      <w:tr>
        <w:trPr/>
        <w:tc>
          <w:tcPr>
            <w:tcW w:w="409"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序号</w:t>
            </w:r>
            <w:r/>
          </w:p>
        </w:tc>
        <w:tc>
          <w:tcPr>
            <w:tcW w:w="804"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名称</w:t>
            </w:r>
            <w:r/>
          </w:p>
        </w:tc>
        <w:tc>
          <w:tcPr>
            <w:tcW w:w="4966"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参数要求</w:t>
            </w:r>
            <w:r/>
          </w:p>
        </w:tc>
        <w:tc>
          <w:tcPr>
            <w:tcW w:w="1397"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数量</w:t>
            </w:r>
            <w:r/>
          </w:p>
        </w:tc>
        <w:tc>
          <w:tcPr>
            <w:tcW w:w="2332" w:type="dxa"/>
            <w:vAlign w:val="center"/>
            <w:textDirection w:val="lrTb"/>
            <w:noWrap w:val="false"/>
          </w:tcPr>
          <w:p>
            <w:pPr>
              <w:pStyle w:val="1087"/>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备注</w:t>
            </w:r>
            <w:r/>
          </w:p>
        </w:tc>
      </w:tr>
      <w:tr>
        <w:trPr>
          <w:trHeight w:val="5813"/>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垃圾桶(30L）</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sz w:val="18"/>
                <w:szCs w:val="18"/>
              </w:rPr>
              <w:t xml:space="preserve">规格：L390*W330*H480mm（±5mm）；</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2、</w:t>
            </w:r>
            <w:r>
              <w:rPr>
                <w:rFonts w:hint="eastAsia" w:asciiTheme="minorEastAsia" w:hAnsiTheme="minorEastAsia" w:eastAsiaTheme="minorEastAsia" w:cstheme="minorEastAsia"/>
                <w:sz w:val="18"/>
                <w:szCs w:val="18"/>
              </w:rPr>
              <w:t xml:space="preserve">容量：30L</w:t>
            </w: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color w:val="000000"/>
                <w:sz w:val="18"/>
                <w:szCs w:val="18"/>
              </w:rPr>
              <w:t xml:space="preserve">3、</w:t>
            </w:r>
            <w:r>
              <w:rPr>
                <w:rFonts w:hint="eastAsia" w:asciiTheme="minorEastAsia" w:hAnsiTheme="minorEastAsia" w:eastAsiaTheme="minorEastAsia" w:cstheme="minorEastAsia"/>
                <w:sz w:val="18"/>
                <w:szCs w:val="18"/>
              </w:rPr>
              <w:t xml:space="preserve">重量：整体≥1.28Kg（±2%）,桶体≥1.05kg（±2%），盖子≥0.2kg（±2%）；</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4、</w:t>
            </w:r>
            <w:r>
              <w:rPr>
                <w:rFonts w:hint="eastAsia" w:asciiTheme="minorEastAsia" w:hAnsiTheme="minorEastAsia" w:eastAsiaTheme="minorEastAsia" w:cstheme="minorEastAsia"/>
                <w:sz w:val="18"/>
                <w:szCs w:val="18"/>
              </w:rPr>
              <w:t xml:space="preserve">材质：100%高密度聚乙</w:t>
            </w:r>
            <w:r>
              <w:rPr>
                <w:rFonts w:hint="eastAsia" w:asciiTheme="minorEastAsia" w:hAnsiTheme="minorEastAsia" w:eastAsiaTheme="minorEastAsia" w:cstheme="minorEastAsia"/>
                <w:sz w:val="18"/>
                <w:szCs w:val="18"/>
                <w:lang w:eastAsia="zh-CN"/>
              </w:rPr>
              <w:t xml:space="preserve">烯</w:t>
            </w:r>
            <w:r>
              <w:rPr>
                <w:rFonts w:hint="eastAsia" w:asciiTheme="minorEastAsia" w:hAnsiTheme="minorEastAsia" w:eastAsiaTheme="minorEastAsia" w:cstheme="minorEastAsia"/>
                <w:sz w:val="18"/>
                <w:szCs w:val="18"/>
              </w:rPr>
              <w:t xml:space="preserve">（HDPE）</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u w:val="none"/>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、白皮书、彩图或采购证明</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5、厚度：桶体壁厚≥1.3mm，桶底厚度≥1.7mm，桶盖厚度≥1.1mm；</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6、颜色：国际标用颜色色系标准</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sz w:val="18"/>
                <w:szCs w:val="18"/>
              </w:rPr>
              <w:t xml:space="preserve">产品3年内不褪色；</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7、印刷：可按照采购方要求喷字加标识，</w:t>
            </w:r>
            <w:r>
              <w:rPr>
                <w:rFonts w:hint="eastAsia" w:asciiTheme="minorEastAsia" w:hAnsiTheme="minorEastAsia" w:eastAsiaTheme="minorEastAsia" w:cstheme="minorEastAsia"/>
                <w:color w:val="000000"/>
                <w:sz w:val="18"/>
                <w:szCs w:val="18"/>
              </w:rPr>
              <w:t xml:space="preserve">垃圾桶加喷“XX村环卫”字样；</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8、性能：耐酸、耐碱、耐腐蚀，正常工作温度：-30℃~+65℃；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9、抗冷热性：部分桶体放入-40℃的冷藏箱5h后，外观无变化；</w:t>
            </w:r>
            <w:r/>
          </w:p>
          <w:p>
            <w:pPr>
              <w:jc w:val="lef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10、室温下分别在浓度4％的醋酸溶液及浓度为4％的氢氧化钠溶液中浸泡24小时，取出后外观不变形，不扭曲，依旧能正常使用；</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11、垃圾桶沿口设置加固桶沿的加强筋，加强筋的厚度</w:t>
            </w:r>
            <w:r>
              <w:rPr>
                <w:rFonts w:hint="eastAsia" w:asciiTheme="minorEastAsia" w:hAnsiTheme="minorEastAsia" w:eastAsiaTheme="minorEastAsia" w:cstheme="minorEastAsia"/>
                <w:color w:val="000000"/>
                <w:sz w:val="18"/>
                <w:szCs w:val="18"/>
              </w:rPr>
              <w:t xml:space="preserve">≥2mm；</w:t>
            </w:r>
            <w:r/>
          </w:p>
          <w:p>
            <w:pPr>
              <w:pStyle w:val="788"/>
              <w:ind w:firstLine="0"/>
              <w:spacing w:line="240" w:lineRule="auto"/>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sz w:val="18"/>
                <w:szCs w:val="18"/>
                <w:lang w:eastAsia="zh-CN"/>
              </w:rPr>
              <w:t xml:space="preserve">12、桶盖开启方式：手开式。桶盖顶部设置两条加固的加强筋，增加桶盖部位受力强度，延长了桶盖的使用寿命；</w:t>
            </w:r>
            <w:r/>
          </w:p>
          <w:p>
            <w:pPr>
              <w:pStyle w:val="788"/>
              <w:ind w:firstLine="0"/>
              <w:spacing w:line="240" w:lineRule="auto"/>
              <w:rPr>
                <w:rFonts w:hint="eastAsia" w:asciiTheme="minorEastAsia" w:hAnsiTheme="minorEastAsia" w:eastAsiaTheme="minorEastAsia" w:cstheme="minorEastAsia"/>
                <w:lang w:eastAsia="zh-CN"/>
              </w:rPr>
            </w:pPr>
            <w:r>
              <w:rPr>
                <w:rFonts w:hint="eastAsia" w:asciiTheme="minorEastAsia" w:hAnsiTheme="minorEastAsia" w:eastAsiaTheme="minorEastAsia" w:cstheme="minorEastAsia"/>
                <w:sz w:val="18"/>
                <w:szCs w:val="18"/>
                <w:lang w:eastAsia="zh-CN"/>
              </w:rPr>
              <w:t xml:space="preserve">13、销子是共聚PP原料一次性注塑成型，高强度、坚固耐用，使桶身与桶盖紧密相连，不会脱落，可反复开关达百万次以上，并具有防盗功能。</w:t>
            </w:r>
            <w:r/>
          </w:p>
        </w:tc>
        <w:tc>
          <w:tcPr>
            <w:tcW w:w="1397" w:type="dxa"/>
            <w:vAlign w:val="center"/>
            <w:textDirection w:val="lrTb"/>
            <w:noWrap w:val="false"/>
          </w:tcPr>
          <w:p>
            <w:pPr>
              <w:ind w:firstLine="180"/>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绿色</w:t>
            </w:r>
            <w:r>
              <w:rPr>
                <w:rFonts w:hint="eastAsia" w:asciiTheme="minorEastAsia" w:hAnsiTheme="minorEastAsia" w:eastAsiaTheme="minorEastAsia" w:cstheme="minorEastAsia"/>
                <w:sz w:val="18"/>
                <w:szCs w:val="18"/>
                <w:lang w:val="en-US" w:eastAsia="zh-CN"/>
              </w:rPr>
              <w:t xml:space="preserve">2400</w:t>
            </w:r>
            <w:r>
              <w:rPr>
                <w:rFonts w:hint="eastAsia" w:asciiTheme="minorEastAsia" w:hAnsiTheme="minorEastAsia" w:eastAsiaTheme="minorEastAsia" w:cstheme="minorEastAsia"/>
                <w:sz w:val="18"/>
                <w:szCs w:val="18"/>
              </w:rPr>
              <w:t xml:space="preserve">个</w:t>
            </w:r>
            <w:r/>
          </w:p>
          <w:p>
            <w:pPr>
              <w:ind w:firstLine="180"/>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灰色</w:t>
            </w:r>
            <w:r>
              <w:rPr>
                <w:rFonts w:hint="eastAsia" w:asciiTheme="minorEastAsia" w:hAnsiTheme="minorEastAsia" w:eastAsiaTheme="minorEastAsia" w:cstheme="minorEastAsia"/>
                <w:sz w:val="18"/>
                <w:szCs w:val="18"/>
                <w:lang w:val="en-US" w:eastAsia="zh-CN"/>
              </w:rPr>
              <w:t xml:space="preserve">2400</w:t>
            </w:r>
            <w:r>
              <w:rPr>
                <w:rFonts w:hint="eastAsia" w:asciiTheme="minorEastAsia" w:hAnsiTheme="minorEastAsia" w:eastAsiaTheme="minorEastAsia" w:cstheme="minorEastAsia"/>
                <w:sz w:val="18"/>
                <w:szCs w:val="18"/>
              </w:rPr>
              <w:t xml:space="preserve">个</w:t>
            </w:r>
            <w:r/>
          </w:p>
        </w:tc>
        <w:tc>
          <w:tcPr>
            <w:tcW w:w="2332" w:type="dxa"/>
            <w:vAlign w:val="center"/>
            <w:textDirection w:val="lrTb"/>
            <w:noWrap w:val="false"/>
          </w:tcPr>
          <w:p>
            <w:pPr>
              <w:jc w:val="center"/>
              <w:rPr>
                <w:rFonts w:hint="eastAsia" w:asciiTheme="minorEastAsia" w:hAnsiTheme="minorEastAsia" w:eastAsiaTheme="minorEastAsia" w:cstheme="minorEastAsia"/>
                <w:b/>
                <w:color w:val="000000"/>
                <w:sz w:val="18"/>
                <w:szCs w:val="18"/>
              </w:rPr>
            </w:pPr>
            <w:r>
              <w:rPr>
                <w:rFonts w:hint="eastAsia" w:asciiTheme="minorEastAsia" w:hAnsiTheme="minorEastAsia" w:eastAsiaTheme="minorEastAsia" w:cstheme="minorEastAsia"/>
                <w:b/>
                <w:color w:val="000000"/>
                <w:sz w:val="18"/>
                <w:szCs w:val="18"/>
              </w:rPr>
              <mc:AlternateContent>
                <mc:Choice Requires="wpg">
                  <w:drawing>
                    <wp:inline xmlns:wp="http://schemas.openxmlformats.org/drawingml/2006/wordprocessingDrawing" distT="0" distB="0" distL="0" distR="0">
                      <wp:extent cx="1395095" cy="1828800"/>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rcRect l="0" t="0" r="3352" b="0"/>
                              <a:stretch/>
                            </pic:blipFill>
                            <pic:spPr bwMode="auto">
                              <a:xfrm>
                                <a:off x="0" y="0"/>
                                <a:ext cx="1395095" cy="182880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9.8pt;height:144.0pt;mso-wrap-distance-left:0.0pt;mso-wrap-distance-top:0.0pt;mso-wrap-distance-right:0.0pt;mso-wrap-distance-bottom:0.0pt;" stroked="f">
                      <v:path textboxrect="0,0,0,0"/>
                      <v:imagedata r:id="rId15" o:title=""/>
                    </v:shape>
                  </w:pict>
                </mc:Fallback>
              </mc:AlternateContent>
            </w:r>
            <w:r/>
          </w:p>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r>
            <w:r/>
          </w:p>
        </w:tc>
      </w:tr>
      <w:tr>
        <w:trPr>
          <w:trHeight w:val="90"/>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p>
        </w:tc>
        <w:tc>
          <w:tcPr>
            <w:tcW w:w="804" w:type="dxa"/>
            <w:vAlign w:val="center"/>
            <w:textDirection w:val="lrTb"/>
            <w:noWrap w:val="false"/>
          </w:tcPr>
          <w:p>
            <w:pPr>
              <w:pStyle w:val="746"/>
              <w:ind w:left="0" w:firstLine="0"/>
              <w:spacing w:after="0" w:line="240" w:lineRule="auto"/>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30L塑料架子</w:t>
            </w:r>
            <w:r/>
          </w:p>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r>
            <w:r/>
          </w:p>
        </w:tc>
        <w:tc>
          <w:tcPr>
            <w:tcW w:w="4966" w:type="dxa"/>
            <w:textDirection w:val="lrTb"/>
            <w:noWrap w:val="false"/>
          </w:tcPr>
          <w:p>
            <w:pPr>
              <w:pStyle w:val="746"/>
              <w:ind w:left="0" w:firstLine="0"/>
              <w:spacing w:after="0" w:line="240" w:lineRule="auto"/>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sz w:val="18"/>
                <w:szCs w:val="18"/>
              </w:rPr>
              <w:t xml:space="preserve">1、尺寸：665*325*260±5（mm）；</w:t>
            </w:r>
            <w:r/>
          </w:p>
          <w:p>
            <w:pPr>
              <w:pStyle w:val="746"/>
              <w:ind w:left="0" w:firstLine="0"/>
              <w:spacing w:after="0" w:line="240" w:lineRule="auto"/>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2、材质：采用100%高密度聚乙烯一次性注模成型。</w:t>
            </w:r>
            <w:r/>
          </w:p>
          <w:p>
            <w:pPr>
              <w:pStyle w:val="1085"/>
              <w:rPr>
                <w:rFonts w:hint="eastAsia" w:asciiTheme="minorEastAsia" w:hAnsiTheme="minorEastAsia" w:eastAsiaTheme="minorEastAsia" w:cstheme="minorEastAsia"/>
                <w:sz w:val="18"/>
                <w:szCs w:val="18"/>
                <w:lang w:val="en-US"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b w:val="0"/>
                <w:bCs w:val="0"/>
                <w:sz w:val="18"/>
                <w:szCs w:val="18"/>
                <w:u w:val="none"/>
                <w:lang w:eastAsia="zh-CN"/>
              </w:rPr>
              <w:t xml:space="preserve">可放下两个</w:t>
            </w:r>
            <w:r>
              <w:rPr>
                <w:rFonts w:hint="eastAsia" w:asciiTheme="minorEastAsia" w:hAnsiTheme="minorEastAsia" w:eastAsiaTheme="minorEastAsia" w:cstheme="minorEastAsia"/>
                <w:b w:val="0"/>
                <w:bCs w:val="0"/>
                <w:sz w:val="18"/>
                <w:szCs w:val="18"/>
                <w:u w:val="none"/>
                <w:lang w:val="en-US" w:eastAsia="zh-CN"/>
              </w:rPr>
              <w:t xml:space="preserve">30L的垃圾桶。</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lang w:val="en-US" w:eastAsia="zh-CN"/>
              </w:rPr>
              <w:t xml:space="preserve">2400</w:t>
            </w:r>
            <w:r>
              <w:rPr>
                <w:rFonts w:hint="eastAsia" w:asciiTheme="minorEastAsia" w:hAnsiTheme="minorEastAsia" w:eastAsiaTheme="minorEastAsia" w:cstheme="minorEastAsia"/>
                <w:sz w:val="18"/>
                <w:szCs w:val="18"/>
              </w:rPr>
              <w:t xml:space="preserve">个</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mc:AlternateContent>
                <mc:Choice Requires="wpg">
                  <w:drawing>
                    <wp:inline xmlns:wp="http://schemas.openxmlformats.org/drawingml/2006/wordprocessingDrawing" distT="0" distB="0" distL="0" distR="0">
                      <wp:extent cx="1294130" cy="906780"/>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6"/>
                              <a:stretch/>
                            </pic:blipFill>
                            <pic:spPr bwMode="auto">
                              <a:xfrm>
                                <a:off x="0" y="0"/>
                                <a:ext cx="1294130" cy="9067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01.9pt;height:71.4pt;mso-wrap-distance-left:0.0pt;mso-wrap-distance-top:0.0pt;mso-wrap-distance-right:0.0pt;mso-wrap-distance-bottom:0.0pt;" stroked="f">
                      <v:path textboxrect="0,0,0,0"/>
                      <v:imagedata r:id="rId16" o:title=""/>
                    </v:shape>
                  </w:pict>
                </mc:Fallback>
              </mc:AlternateContent>
            </w:r>
            <w:r/>
          </w:p>
        </w:tc>
      </w:tr>
      <w:tr>
        <w:trPr>
          <w:trHeight w:val="2517"/>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垃圾桶（240L）挂钩式</w:t>
            </w:r>
            <w:r/>
          </w:p>
        </w:tc>
        <w:tc>
          <w:tcPr>
            <w:tcW w:w="4966" w:type="dxa"/>
            <w:textDirection w:val="lrTb"/>
            <w:noWrap w:val="false"/>
          </w:tcPr>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1、符合国家城镇建设行业CJ/T280-2020《塑料垃圾桶通用技术条件》标准要求；</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2、型式：两轮移动式塑料垃圾桶，包括桶身、桶盖、铰链、手柄、滚轮及轮轴；</w:t>
            </w:r>
            <w:r/>
          </w:p>
          <w:p>
            <w:pPr>
              <w:rPr>
                <w:rFonts w:hint="eastAsia" w:asciiTheme="minorEastAsia" w:hAnsiTheme="minorEastAsia" w:eastAsiaTheme="minorEastAsia" w:cstheme="minorEastAsia"/>
                <w:color w:val="000000"/>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3、额定容积：240L（±1%）</w:t>
            </w:r>
            <w:r>
              <w:rPr>
                <w:rFonts w:hint="eastAsia" w:asciiTheme="minorEastAsia" w:hAnsiTheme="minorEastAsia" w:eastAsiaTheme="minorEastAsia" w:cstheme="minorEastAsia"/>
                <w:color w:val="000000"/>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color w:val="000000"/>
                <w:sz w:val="18"/>
                <w:szCs w:val="18"/>
              </w:rPr>
              <w:t xml:space="preserve">4、规格尺寸：L725*L590*1070(±5mm）（含桶盖高度），不含盖高度980（±5mm）、与当地环卫车辆挂车相匹配）；</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5、单桶净重量：≥10.7kg，盖子重量≥1.3kg，总重量：≥15.3kg（注：净重量只包含桶身，不包含桶盖重量、滚轮、轮轴、铰链等零部件重量。）</w:t>
            </w:r>
            <w:r/>
          </w:p>
          <w:p>
            <w:pPr>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6、桶身及桶盖采用100%高密度聚乙烯（HDPE）原生料一次注模成型；</w:t>
            </w:r>
            <w:r/>
          </w:p>
          <w:p>
            <w:pPr>
              <w:rPr>
                <w:rFonts w:hint="eastAsia" w:asciiTheme="minorEastAsia" w:hAnsiTheme="minorEastAsia" w:eastAsiaTheme="minorEastAsia" w:cstheme="minorEastAsia"/>
                <w:sz w:val="18"/>
                <w:szCs w:val="18"/>
                <w:u w:val="none"/>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、白皮书、彩图或采购证明</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7、塑料垃圾桶表面光滑平整、色泽均匀、耐腐蚀且具有良好的冲击韧性。为了增加桶身牢度，垃圾桶四周檐口与桶身连接处设有不少于17条加强筋，垃圾桶桶体两侧采用凹凸设计；</w:t>
            </w:r>
            <w:r/>
          </w:p>
          <w:p>
            <w:pPr>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8、桶身壁厚≥4.7mm、桶底厚≥5.2mm，桶口及加强筋壁厚≥6mm，桶盖厚≥3.5mm；</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9、桶身及桶盖材料拉伸强度不小于20MPa；桶身及桶盖材料断裂伸长率不小于250%；邵氏硬度（D）不小于63；</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10、性能：塑料垃圾桶抗冷热性、抗冲击强度、等理化性能要符合行业标准，</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lang w:val="en-US" w:eastAsia="zh-CN"/>
              </w:rPr>
              <w:t xml:space="preserve">11</w:t>
            </w:r>
            <w:r>
              <w:rPr>
                <w:rFonts w:hint="eastAsia" w:asciiTheme="minorEastAsia" w:hAnsiTheme="minorEastAsia" w:eastAsiaTheme="minorEastAsia" w:cstheme="minorEastAsia"/>
                <w:sz w:val="18"/>
                <w:szCs w:val="18"/>
                <w:lang w:val="en-US" w:eastAsia="zh-CN"/>
              </w:rPr>
              <w:t xml:space="preserve">、</w:t>
            </w:r>
            <w:r>
              <w:rPr>
                <w:rFonts w:hint="eastAsia" w:asciiTheme="minorEastAsia" w:hAnsiTheme="minorEastAsia" w:eastAsiaTheme="minorEastAsia" w:cstheme="minorEastAsia"/>
                <w:sz w:val="18"/>
                <w:szCs w:val="18"/>
              </w:rPr>
              <w:t xml:space="preserve">颜色符合国际标用颜色色系标准</w:t>
            </w:r>
            <w:r>
              <w:rPr>
                <w:rFonts w:hint="eastAsia" w:asciiTheme="minorEastAsia" w:hAnsiTheme="minorEastAsia" w:eastAsiaTheme="minorEastAsia" w:cstheme="minorEastAsia"/>
                <w:color w:val="000000"/>
                <w:sz w:val="18"/>
                <w:szCs w:val="18"/>
              </w:rPr>
              <w:t xml:space="preserve">，至少两年以上不褪色；</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2</w:t>
            </w:r>
            <w:r>
              <w:rPr>
                <w:rFonts w:hint="eastAsia" w:asciiTheme="minorEastAsia" w:hAnsiTheme="minorEastAsia" w:eastAsiaTheme="minorEastAsia" w:cstheme="minorEastAsia"/>
                <w:color w:val="000000"/>
                <w:sz w:val="18"/>
                <w:szCs w:val="18"/>
              </w:rPr>
              <w:t xml:space="preserve">、桶盖开启方式：手开式。为了增加垃圾桶盖子的强度，把手采用两插销分断式连接。把手与桶体连接处不少于8条加强筋；桶底配有不少于42颗防磨损钉；</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3</w:t>
            </w:r>
            <w:r>
              <w:rPr>
                <w:rFonts w:hint="eastAsia" w:asciiTheme="minorEastAsia" w:hAnsiTheme="minorEastAsia" w:eastAsiaTheme="minorEastAsia" w:cstheme="minorEastAsia"/>
                <w:color w:val="000000"/>
                <w:sz w:val="18"/>
                <w:szCs w:val="18"/>
              </w:rPr>
              <w:t xml:space="preserve">、轮轴：采用实心钢轴，表面经过电镀锌防腐处理，坚固耐用，垃圾桶底部穿轴处不少于6条加强筋；</w:t>
            </w:r>
            <w:r/>
          </w:p>
          <w:p>
            <w:pPr>
              <w:jc w:val="left"/>
              <w:rPr>
                <w:rFonts w:hint="eastAsia" w:asciiTheme="minorEastAsia" w:hAnsiTheme="minorEastAsia" w:eastAsiaTheme="minorEastAsia" w:cstheme="minorEastAsia"/>
                <w:bCs/>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4</w:t>
            </w:r>
            <w:r>
              <w:rPr>
                <w:rFonts w:hint="eastAsia" w:asciiTheme="minorEastAsia" w:hAnsiTheme="minorEastAsia" w:eastAsiaTheme="minorEastAsia" w:cstheme="minorEastAsia"/>
                <w:color w:val="000000"/>
                <w:sz w:val="18"/>
                <w:szCs w:val="18"/>
              </w:rPr>
              <w:t xml:space="preserve">、</w:t>
            </w:r>
            <w:r>
              <w:rPr>
                <w:rFonts w:hint="eastAsia" w:asciiTheme="minorEastAsia" w:hAnsiTheme="minorEastAsia" w:eastAsiaTheme="minorEastAsia" w:cstheme="minorEastAsia"/>
                <w:bCs/>
                <w:color w:val="000000"/>
                <w:sz w:val="18"/>
                <w:szCs w:val="18"/>
              </w:rPr>
              <w:t xml:space="preserve">滚轮由橡胶材质外轮、聚乙烯材质内轮的实心轮组成，</w:t>
            </w:r>
            <w:r>
              <w:rPr>
                <w:rFonts w:hint="eastAsia" w:asciiTheme="minorEastAsia" w:hAnsiTheme="minorEastAsia" w:eastAsiaTheme="minorEastAsia" w:cstheme="minorEastAsia"/>
                <w:color w:val="000000"/>
                <w:sz w:val="18"/>
                <w:szCs w:val="18"/>
              </w:rPr>
              <w:t xml:space="preserve">直径Φ200mm，</w:t>
            </w:r>
            <w:r>
              <w:rPr>
                <w:rFonts w:hint="eastAsia" w:asciiTheme="minorEastAsia" w:hAnsiTheme="minorEastAsia" w:eastAsiaTheme="minorEastAsia" w:cstheme="minorEastAsia"/>
                <w:bCs/>
                <w:color w:val="000000"/>
                <w:sz w:val="18"/>
                <w:szCs w:val="18"/>
              </w:rPr>
              <w:t xml:space="preserve">采用直接插入式、内置两个销钉的防盗结构，橡胶外轮厚度不小于30mm，承载力不小于150kg；</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5</w:t>
            </w:r>
            <w:r>
              <w:rPr>
                <w:rFonts w:hint="eastAsia" w:asciiTheme="minorEastAsia" w:hAnsiTheme="minorEastAsia" w:eastAsiaTheme="minorEastAsia" w:cstheme="minorEastAsia"/>
                <w:color w:val="000000"/>
                <w:sz w:val="18"/>
                <w:szCs w:val="18"/>
              </w:rPr>
              <w:t xml:space="preserve">、桶体前口与车辆提升机架配合吊桶处配有加强筋，提高运载能力；</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1</w:t>
            </w:r>
            <w:r>
              <w:rPr>
                <w:rFonts w:hint="eastAsia" w:asciiTheme="minorEastAsia" w:hAnsiTheme="minorEastAsia" w:eastAsiaTheme="minorEastAsia" w:cstheme="minorEastAsia"/>
                <w:color w:val="000000"/>
                <w:sz w:val="18"/>
                <w:szCs w:val="18"/>
                <w:lang w:val="en-US" w:eastAsia="zh-CN"/>
              </w:rPr>
              <w:t xml:space="preserve">6</w:t>
            </w:r>
            <w:r>
              <w:rPr>
                <w:rFonts w:hint="eastAsia" w:asciiTheme="minorEastAsia" w:hAnsiTheme="minorEastAsia" w:eastAsiaTheme="minorEastAsia" w:cstheme="minorEastAsia"/>
                <w:color w:val="000000"/>
                <w:sz w:val="18"/>
                <w:szCs w:val="18"/>
              </w:rPr>
              <w:t xml:space="preserve">、垃圾桶标识：按甲方要求，印购买方提供的图案和字体。垃圾桶加喷“XX村环卫”字样。</w:t>
            </w:r>
            <w:r/>
          </w:p>
        </w:tc>
        <w:tc>
          <w:tcPr>
            <w:tcW w:w="1397" w:type="dxa"/>
            <w:vAlign w:val="center"/>
            <w:textDirection w:val="lrTb"/>
            <w:noWrap w:val="false"/>
          </w:tcPr>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红色</w:t>
            </w:r>
            <w:r>
              <w:rPr>
                <w:rFonts w:hint="eastAsia" w:asciiTheme="minorEastAsia" w:hAnsiTheme="minorEastAsia" w:eastAsiaTheme="minorEastAsia" w:cstheme="minorEastAsia"/>
                <w:sz w:val="18"/>
                <w:szCs w:val="18"/>
                <w:lang w:val="en-US" w:eastAsia="zh-CN"/>
              </w:rPr>
              <w:t xml:space="preserve">100</w:t>
            </w:r>
            <w:r>
              <w:rPr>
                <w:rFonts w:hint="eastAsia" w:asciiTheme="minorEastAsia" w:hAnsiTheme="minorEastAsia" w:eastAsiaTheme="minorEastAsia" w:cstheme="minorEastAsia"/>
                <w:sz w:val="18"/>
                <w:szCs w:val="18"/>
              </w:rPr>
              <w:t xml:space="preserve">个</w:t>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蓝色</w:t>
            </w:r>
            <w:r>
              <w:rPr>
                <w:rFonts w:hint="eastAsia" w:asciiTheme="minorEastAsia" w:hAnsiTheme="minorEastAsia" w:eastAsiaTheme="minorEastAsia" w:cstheme="minorEastAsia"/>
                <w:sz w:val="18"/>
                <w:szCs w:val="18"/>
                <w:lang w:val="en-US" w:eastAsia="zh-CN"/>
              </w:rPr>
              <w:t xml:space="preserve">100</w:t>
            </w:r>
            <w:r>
              <w:rPr>
                <w:rFonts w:hint="eastAsia" w:asciiTheme="minorEastAsia" w:hAnsiTheme="minorEastAsia" w:eastAsiaTheme="minorEastAsia" w:cstheme="minorEastAsia"/>
                <w:sz w:val="18"/>
                <w:szCs w:val="18"/>
              </w:rPr>
              <w:t xml:space="preserve">个</w:t>
            </w:r>
            <w:r/>
          </w:p>
          <w:p>
            <w:pPr>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绿色1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00个</w:t>
            </w:r>
            <w:r/>
          </w:p>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灰色1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00个</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20"/>
                <w:szCs w:val="20"/>
              </w:rPr>
              <mc:AlternateContent>
                <mc:Choice Requires="wpg">
                  <w:drawing>
                    <wp:inline xmlns:wp="http://schemas.openxmlformats.org/drawingml/2006/wordprocessingDrawing" distT="0" distB="0" distL="0" distR="0">
                      <wp:extent cx="1348105" cy="991870"/>
                      <wp:effectExtent l="0" t="0" r="0" b="0"/>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7"/>
                              <a:stretch/>
                            </pic:blipFill>
                            <pic:spPr bwMode="auto">
                              <a:xfrm>
                                <a:off x="0" y="0"/>
                                <a:ext cx="1348105" cy="99187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6.1pt;height:78.1pt;mso-wrap-distance-left:0.0pt;mso-wrap-distance-top:0.0pt;mso-wrap-distance-right:0.0pt;mso-wrap-distance-bottom:0.0pt;" stroked="f">
                      <v:path textboxrect="0,0,0,0"/>
                      <v:imagedata r:id="rId17" o:title=""/>
                    </v:shape>
                  </w:pict>
                </mc:Fallback>
              </mc:AlternateContent>
            </w:r>
            <w:r/>
          </w:p>
        </w:tc>
      </w:tr>
      <w:tr>
        <w:trPr>
          <w:trHeight w:val="90"/>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highlight w:val="yellow"/>
              </w:rPr>
            </w:pPr>
            <w:r>
              <w:rPr>
                <w:rFonts w:hint="eastAsia" w:asciiTheme="minorEastAsia" w:hAnsiTheme="minorEastAsia" w:eastAsiaTheme="minorEastAsia" w:cstheme="minorEastAsia"/>
                <w:b/>
                <w:bCs/>
                <w:color w:val="000000"/>
                <w:sz w:val="18"/>
                <w:szCs w:val="18"/>
              </w:rPr>
              <w:t xml:space="preserve">分类垃圾运输三轮车</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1、整车尺寸(长*宽*高)mm：2860*970*1260mm±30mm；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2、箱体尺寸(长*宽*高)mm：1530*690*670mm±30mm；</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3、载重量 kg：≥250</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4、整备质量kg：≥120；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5、轴距 mm：2040±10mm；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6、轮距 mm：860±10mm；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7、最大爬坡度：≥15°；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8、最小离地间隙 mm：≥120mm；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9、车厢容量 L：国标240L垃圾箱2只；</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10、时速 km/h：低速≤15，高速≤28；</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11、续航里程km：≥50；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12、单只电池容量：免维护高效铅酸蓄电池12V45Ah</w:t>
            </w:r>
            <w:r>
              <w:rPr>
                <w:rFonts w:hint="eastAsia" w:asciiTheme="minorEastAsia" w:hAnsiTheme="minorEastAsia" w:eastAsiaTheme="minorEastAsia" w:cstheme="minorEastAsia"/>
                <w:sz w:val="18"/>
                <w:szCs w:val="18"/>
                <w:lang w:eastAsia="zh-CN"/>
              </w:rPr>
              <w:t xml:space="preserve">，</w:t>
            </w: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13、标准电压 V：48V；</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14、行走电机功率 W：直流无刷电机650W</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15、电控系统：48V15管无刷控制器；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、前减震：加粗双筒外加螺旋弹簧式前叉</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17</w:t>
            </w:r>
            <w:r>
              <w:rPr>
                <w:rFonts w:hint="eastAsia" w:asciiTheme="minorEastAsia" w:hAnsiTheme="minorEastAsia" w:eastAsiaTheme="minorEastAsia" w:cstheme="minorEastAsia"/>
                <w:sz w:val="18"/>
                <w:szCs w:val="18"/>
              </w:rPr>
              <w:t xml:space="preserve">、制动方式：制动脚踩机械连杆鼓式后轮制动 + 左手把式前轮制动 + 手动机械驻车制动；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18</w:t>
            </w:r>
            <w:r>
              <w:rPr>
                <w:rFonts w:hint="eastAsia" w:asciiTheme="minorEastAsia" w:hAnsiTheme="minorEastAsia" w:eastAsiaTheme="minorEastAsia" w:cstheme="minorEastAsia"/>
                <w:sz w:val="18"/>
                <w:szCs w:val="18"/>
              </w:rPr>
              <w:t xml:space="preserve">、灯具：LED照明灯、左右转向灯、刹车灯、行车灯、仪表、电喇叭、工作警示灯(选装)等；</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19</w:t>
            </w:r>
            <w:r>
              <w:rPr>
                <w:rFonts w:hint="eastAsia" w:asciiTheme="minorEastAsia" w:hAnsiTheme="minorEastAsia" w:eastAsiaTheme="minorEastAsia" w:cstheme="minorEastAsia"/>
                <w:sz w:val="18"/>
                <w:szCs w:val="18"/>
              </w:rPr>
              <w:t xml:space="preserve">、线束总成线排线方式：高低压双线路：高温线高压4平方,低压1平方；</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20</w:t>
            </w:r>
            <w:r>
              <w:rPr>
                <w:rFonts w:hint="eastAsia" w:asciiTheme="minorEastAsia" w:hAnsiTheme="minorEastAsia" w:eastAsiaTheme="minorEastAsia" w:cstheme="minorEastAsia"/>
                <w:sz w:val="18"/>
                <w:szCs w:val="18"/>
              </w:rPr>
              <w:t xml:space="preserve">、驱动桥：分体式差速后桥；</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、车架材质：整体焊接一体大梁，并做阴极电泳防腐防锈处理；</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lang w:val="en-US" w:eastAsia="zh-CN"/>
              </w:rPr>
              <w:t xml:space="preserve">22</w:t>
            </w:r>
            <w:r>
              <w:rPr>
                <w:rFonts w:hint="eastAsia" w:asciiTheme="minorEastAsia" w:hAnsiTheme="minorEastAsia" w:eastAsiaTheme="minorEastAsia" w:cstheme="minorEastAsia"/>
                <w:sz w:val="18"/>
                <w:szCs w:val="18"/>
              </w:rPr>
              <w:t xml:space="preserve">、颜色 &amp; LOGO：根据采购人需求</w:t>
            </w:r>
            <w:r>
              <w:rPr>
                <w:rFonts w:hint="eastAsia" w:asciiTheme="minorEastAsia" w:hAnsiTheme="minorEastAsia" w:eastAsiaTheme="minorEastAsia" w:cstheme="minorEastAsia"/>
                <w:sz w:val="18"/>
                <w:szCs w:val="18"/>
                <w:lang w:eastAsia="zh-CN"/>
              </w:rPr>
              <w:t xml:space="preserve">定</w:t>
            </w:r>
            <w:r>
              <w:rPr>
                <w:rFonts w:hint="eastAsia" w:asciiTheme="minorEastAsia" w:hAnsiTheme="minorEastAsia" w:eastAsiaTheme="minorEastAsia" w:cstheme="minorEastAsia"/>
                <w:sz w:val="18"/>
                <w:szCs w:val="18"/>
              </w:rPr>
              <w:t xml:space="preserve">制。</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8辆</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1379220" cy="75184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8"/>
                              <a:stretch/>
                            </pic:blipFill>
                            <pic:spPr bwMode="auto">
                              <a:xfrm>
                                <a:off x="0" y="0"/>
                                <a:ext cx="1379220" cy="75184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08.6pt;height:59.2pt;mso-wrap-distance-left:0.0pt;mso-wrap-distance-top:0.0pt;mso-wrap-distance-right:0.0pt;mso-wrap-distance-bottom:0.0pt;" stroked="f">
                      <v:path textboxrect="0,0,0,0"/>
                      <v:imagedata r:id="rId18" o:title=""/>
                    </v:shape>
                  </w:pict>
                </mc:Fallback>
              </mc:AlternateContent>
            </w:r>
            <w:r/>
          </w:p>
        </w:tc>
      </w:tr>
      <w:tr>
        <w:trPr>
          <w:trHeight w:val="5506"/>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w:t>
            </w:r>
            <w:r/>
          </w:p>
        </w:tc>
        <w:tc>
          <w:tcPr>
            <w:tcW w:w="804" w:type="dxa"/>
            <w:vAlign w:val="center"/>
            <w:textDirection w:val="lrTb"/>
            <w:noWrap w:val="false"/>
          </w:tcPr>
          <w:p>
            <w:pPr>
              <w:rPr>
                <w:rFonts w:hint="eastAsia" w:asciiTheme="minorEastAsia" w:hAnsiTheme="minorEastAsia" w:eastAsiaTheme="minorEastAsia" w:cstheme="minorEastAsia"/>
                <w:b/>
                <w:bCs/>
                <w:color w:val="000000"/>
                <w:sz w:val="18"/>
                <w:szCs w:val="18"/>
              </w:rPr>
            </w:pPr>
            <w:r>
              <w:rPr>
                <w:rFonts w:hint="eastAsia" w:asciiTheme="minorEastAsia" w:hAnsiTheme="minorEastAsia" w:eastAsiaTheme="minorEastAsia" w:cstheme="minorEastAsia"/>
                <w:b/>
                <w:bCs/>
                <w:color w:val="000000"/>
                <w:sz w:val="18"/>
                <w:szCs w:val="18"/>
              </w:rPr>
              <w:t xml:space="preserve">环卫清洗车</w:t>
            </w:r>
            <w:r/>
          </w:p>
          <w:p>
            <w:pPr>
              <w:rPr>
                <w:rFonts w:hint="eastAsia" w:asciiTheme="minorEastAsia" w:hAnsiTheme="minorEastAsia" w:eastAsiaTheme="minorEastAsia" w:cstheme="minorEastAsia"/>
                <w:color w:val="000000"/>
                <w:sz w:val="18"/>
                <w:szCs w:val="18"/>
                <w:highlight w:val="yellow"/>
              </w:rPr>
            </w:pPr>
            <w:r>
              <w:rPr>
                <w:rFonts w:hint="eastAsia" w:asciiTheme="minorEastAsia" w:hAnsiTheme="minorEastAsia" w:eastAsiaTheme="minorEastAsia" w:cstheme="minorEastAsia"/>
                <w:b/>
                <w:bCs/>
                <w:color w:val="000000"/>
                <w:sz w:val="18"/>
                <w:szCs w:val="18"/>
              </w:rPr>
              <w:t xml:space="preserve">（不锈钢高压洗车）</w:t>
            </w:r>
            <w:r/>
          </w:p>
        </w:tc>
        <w:tc>
          <w:tcPr>
            <w:tcW w:w="4966" w:type="dxa"/>
            <w:textDirection w:val="lrTb"/>
            <w:noWrap w:val="false"/>
          </w:tcPr>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1、外型尺寸（mm）：2850*1100*1300±</w:t>
            </w:r>
            <w:r>
              <w:rPr>
                <w:rFonts w:hint="eastAsia" w:asciiTheme="minorEastAsia" w:hAnsiTheme="minorEastAsia" w:eastAsiaTheme="minorEastAsia" w:cstheme="minorEastAsia"/>
                <w:sz w:val="18"/>
                <w:szCs w:val="18"/>
                <w:lang w:val="en-US" w:eastAsia="zh-CN"/>
              </w:rPr>
              <w:t xml:space="preserve">30</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2、箱体尺寸（mm）：1500*1100*780±</w:t>
            </w:r>
            <w:r>
              <w:rPr>
                <w:rFonts w:hint="eastAsia" w:asciiTheme="minorEastAsia" w:hAnsiTheme="minorEastAsia" w:eastAsiaTheme="minorEastAsia" w:cstheme="minorEastAsia"/>
                <w:sz w:val="18"/>
                <w:szCs w:val="18"/>
                <w:lang w:val="en-US" w:eastAsia="zh-CN"/>
              </w:rPr>
              <w:t xml:space="preserve">30</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3、额定乘员（人）：1；</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4、水箱容积（L）：≥500；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5、轴距（mm）：1980±</w:t>
            </w:r>
            <w:r>
              <w:rPr>
                <w:rFonts w:hint="eastAsia" w:asciiTheme="minorEastAsia" w:hAnsiTheme="minorEastAsia" w:eastAsiaTheme="minorEastAsia" w:cstheme="minorEastAsia"/>
                <w:sz w:val="18"/>
                <w:szCs w:val="18"/>
                <w:lang w:val="en-US" w:eastAsia="zh-CN"/>
              </w:rPr>
              <w:t xml:space="preserve">10mm</w:t>
            </w:r>
            <w:r>
              <w:rPr>
                <w:rFonts w:hint="eastAsia" w:asciiTheme="minorEastAsia" w:hAnsiTheme="minorEastAsia" w:eastAsiaTheme="minorEastAsia" w:cstheme="minorEastAsia"/>
                <w:sz w:val="18"/>
                <w:szCs w:val="18"/>
              </w:rPr>
              <w:t xml:space="preserve">；轮距（mm）：960±</w:t>
            </w:r>
            <w:r>
              <w:rPr>
                <w:rFonts w:hint="eastAsia" w:asciiTheme="minorEastAsia" w:hAnsiTheme="minorEastAsia" w:eastAsiaTheme="minorEastAsia" w:cstheme="minorEastAsia"/>
                <w:sz w:val="18"/>
                <w:szCs w:val="18"/>
                <w:lang w:val="en-US" w:eastAsia="zh-CN"/>
              </w:rPr>
              <w:t xml:space="preserve">10mm</w:t>
            </w:r>
            <w:r>
              <w:rPr>
                <w:rFonts w:hint="eastAsia" w:asciiTheme="minorEastAsia" w:hAnsiTheme="minorEastAsia" w:eastAsiaTheme="minorEastAsia" w:cstheme="minorEastAsia"/>
                <w:sz w:val="18"/>
                <w:szCs w:val="18"/>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、最高行驶速度（km/h）：</w:t>
            </w:r>
            <w:r>
              <w:rPr>
                <w:rFonts w:hint="eastAsia" w:asciiTheme="minorEastAsia" w:hAnsiTheme="minorEastAsia" w:eastAsiaTheme="minorEastAsia" w:cstheme="minorEastAsia"/>
                <w:sz w:val="18"/>
                <w:szCs w:val="18"/>
                <w:lang w:val="en-US" w:eastAsia="zh-CN"/>
              </w:rPr>
              <w:t xml:space="preserve">25-</w:t>
            </w:r>
            <w:r>
              <w:rPr>
                <w:rFonts w:hint="eastAsia" w:asciiTheme="minorEastAsia" w:hAnsiTheme="minorEastAsia" w:eastAsiaTheme="minorEastAsia" w:cstheme="minorEastAsia"/>
                <w:sz w:val="18"/>
                <w:szCs w:val="18"/>
              </w:rPr>
              <w:t xml:space="preserve">28(空载）；</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7</w:t>
            </w:r>
            <w:r>
              <w:rPr>
                <w:rFonts w:hint="eastAsia" w:asciiTheme="minorEastAsia" w:hAnsiTheme="minorEastAsia" w:eastAsiaTheme="minorEastAsia" w:cstheme="minorEastAsia"/>
                <w:sz w:val="18"/>
                <w:szCs w:val="18"/>
              </w:rPr>
              <w:t xml:space="preserve">、最小转</w:t>
            </w:r>
            <w:r>
              <w:rPr>
                <w:rFonts w:hint="eastAsia" w:asciiTheme="minorEastAsia" w:hAnsiTheme="minorEastAsia" w:eastAsiaTheme="minorEastAsia" w:cstheme="minorEastAsia"/>
                <w:sz w:val="18"/>
                <w:szCs w:val="18"/>
                <w:lang w:eastAsia="zh-CN"/>
              </w:rPr>
              <w:t xml:space="preserve">弯</w:t>
            </w:r>
            <w:r>
              <w:rPr>
                <w:rFonts w:hint="eastAsia" w:asciiTheme="minorEastAsia" w:hAnsiTheme="minorEastAsia" w:eastAsiaTheme="minorEastAsia" w:cstheme="minorEastAsia"/>
                <w:sz w:val="18"/>
                <w:szCs w:val="18"/>
              </w:rPr>
              <w:t xml:space="preserve">半径（m）：≤5；</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8</w:t>
            </w:r>
            <w:r>
              <w:rPr>
                <w:rFonts w:hint="eastAsia" w:asciiTheme="minorEastAsia" w:hAnsiTheme="minorEastAsia" w:eastAsiaTheme="minorEastAsia" w:cstheme="minorEastAsia"/>
                <w:sz w:val="18"/>
                <w:szCs w:val="18"/>
              </w:rPr>
              <w:t xml:space="preserve">、最大爬坡度（空载）：≥10%；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9</w:t>
            </w:r>
            <w:r>
              <w:rPr>
                <w:rFonts w:hint="eastAsia" w:asciiTheme="minorEastAsia" w:hAnsiTheme="minorEastAsia" w:eastAsiaTheme="minorEastAsia" w:cstheme="minorEastAsia"/>
                <w:sz w:val="18"/>
                <w:szCs w:val="18"/>
              </w:rPr>
              <w:t xml:space="preserve">、最大制动距离（m）：≤4 (v0=20km/h)；</w:t>
            </w:r>
            <w:r/>
          </w:p>
          <w:p>
            <w:pPr>
              <w:rPr>
                <w:rFonts w:hint="eastAsia" w:asciiTheme="minorEastAsia" w:hAnsiTheme="minorEastAsia" w:eastAsiaTheme="minorEastAsia" w:cstheme="minorEastAsia"/>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0</w:t>
            </w:r>
            <w:r>
              <w:rPr>
                <w:rFonts w:hint="eastAsia" w:asciiTheme="minorEastAsia" w:hAnsiTheme="minorEastAsia" w:eastAsiaTheme="minorEastAsia" w:cstheme="minorEastAsia"/>
                <w:sz w:val="18"/>
                <w:szCs w:val="18"/>
              </w:rPr>
              <w:t xml:space="preserve">、最大续行里程（km）：≥50；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、空载整车质量（kg）：≥520；额定载质量（kg）：≥500；</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、最小离地间隙（mm）：≥130；</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、蓄电池：免维护60V/45Ah铅酸蓄电池组</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rPr>
              <w:t xml:space="preserve">、电机：60V/1200W，高磁钢无刷差速电机，高低速一体式差速后桥</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lang w:eastAsia="zh-CN"/>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rPr>
              <w:t xml:space="preserve">、电控：24管无刷控制器；</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6</w:t>
            </w:r>
            <w:r>
              <w:rPr>
                <w:rFonts w:hint="eastAsia" w:asciiTheme="minorEastAsia" w:hAnsiTheme="minorEastAsia" w:eastAsiaTheme="minorEastAsia" w:cstheme="minorEastAsia"/>
                <w:sz w:val="18"/>
                <w:szCs w:val="18"/>
              </w:rPr>
              <w:t xml:space="preserve">、发动机功率：≥13P大功率发动机,电启动+拉索启动</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lang w:eastAsia="zh-CN"/>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sz w:val="18"/>
                <w:szCs w:val="18"/>
              </w:rPr>
              <w:t xml:space="preserve">1</w:t>
            </w:r>
            <w:r>
              <w:rPr>
                <w:rFonts w:hint="eastAsia" w:asciiTheme="minorEastAsia" w:hAnsiTheme="minorEastAsia" w:eastAsiaTheme="minorEastAsia" w:cstheme="minorEastAsia"/>
                <w:sz w:val="18"/>
                <w:szCs w:val="18"/>
                <w:lang w:val="en-US" w:eastAsia="zh-CN"/>
              </w:rPr>
              <w:t xml:space="preserve">7</w:t>
            </w:r>
            <w:r>
              <w:rPr>
                <w:rFonts w:hint="eastAsia" w:asciiTheme="minorEastAsia" w:hAnsiTheme="minorEastAsia" w:eastAsiaTheme="minorEastAsia" w:cstheme="minorEastAsia"/>
                <w:sz w:val="18"/>
                <w:szCs w:val="18"/>
              </w:rPr>
              <w:t xml:space="preserve">、高压泵：往复式工业级柱塞泵,流量≥15L/min,最高压力≥25MPa</w:t>
            </w:r>
            <w:r>
              <w:rPr>
                <w:rFonts w:hint="eastAsia" w:asciiTheme="minorEastAsia" w:hAnsiTheme="minorEastAsia" w:eastAsiaTheme="minorEastAsia" w:cstheme="minorEastAsia"/>
                <w:sz w:val="18"/>
                <w:szCs w:val="18"/>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18</w:t>
            </w:r>
            <w:r>
              <w:rPr>
                <w:rFonts w:hint="eastAsia" w:asciiTheme="minorEastAsia" w:hAnsiTheme="minorEastAsia" w:eastAsiaTheme="minorEastAsia" w:cstheme="minorEastAsia"/>
                <w:sz w:val="18"/>
                <w:szCs w:val="18"/>
              </w:rPr>
              <w:t xml:space="preserve">、冲洗最大压力：≥25兆帕；冲洗最大流量：≥12.6升/每分钟；高压冲洗扬程：10-12m；</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19</w:t>
            </w:r>
            <w:r>
              <w:rPr>
                <w:rFonts w:hint="eastAsia" w:asciiTheme="minorEastAsia" w:hAnsiTheme="minorEastAsia" w:eastAsiaTheme="minorEastAsia" w:cstheme="minorEastAsia"/>
                <w:sz w:val="18"/>
                <w:szCs w:val="18"/>
              </w:rPr>
              <w:t xml:space="preserve">、快插喷嘴：0度、15度、25度、45度、泡沫、旋转喷头 六种快插喷头；</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0</w:t>
            </w:r>
            <w:r>
              <w:rPr>
                <w:rFonts w:hint="eastAsia" w:asciiTheme="minorEastAsia" w:hAnsiTheme="minorEastAsia" w:eastAsiaTheme="minorEastAsia" w:cstheme="minorEastAsia"/>
                <w:sz w:val="18"/>
                <w:szCs w:val="18"/>
              </w:rPr>
              <w:t xml:space="preserve">、高压水管：≥15米（带耐磨保护套管），水管自动收放卷盘；</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1</w:t>
            </w:r>
            <w:r>
              <w:rPr>
                <w:rFonts w:hint="eastAsia" w:asciiTheme="minorEastAsia" w:hAnsiTheme="minorEastAsia" w:eastAsiaTheme="minorEastAsia" w:cstheme="minorEastAsia"/>
                <w:sz w:val="18"/>
                <w:szCs w:val="18"/>
              </w:rPr>
              <w:t xml:space="preserve">、注水口：消防水加注口、水泵加注口，有水箱排污口；</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2</w:t>
            </w:r>
            <w:r>
              <w:rPr>
                <w:rFonts w:hint="eastAsia" w:asciiTheme="minorEastAsia" w:hAnsiTheme="minorEastAsia" w:eastAsiaTheme="minorEastAsia" w:cstheme="minorEastAsia"/>
                <w:sz w:val="18"/>
                <w:szCs w:val="18"/>
              </w:rPr>
              <w:t xml:space="preserve">、灯光及信号：LED前大灯，转向灯，组合后尾灯（选配警示灯）；</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3</w:t>
            </w:r>
            <w:r>
              <w:rPr>
                <w:rFonts w:hint="eastAsia" w:asciiTheme="minorEastAsia" w:hAnsiTheme="minorEastAsia" w:eastAsiaTheme="minorEastAsia" w:cstheme="minorEastAsia"/>
                <w:sz w:val="18"/>
                <w:szCs w:val="18"/>
              </w:rPr>
              <w:t xml:space="preserve">、油漆：车架采用汽车级油漆，专业电泳、喷涂；</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4</w:t>
            </w:r>
            <w:r>
              <w:rPr>
                <w:rFonts w:hint="eastAsia" w:asciiTheme="minorEastAsia" w:hAnsiTheme="minorEastAsia" w:eastAsiaTheme="minorEastAsia" w:cstheme="minorEastAsia"/>
                <w:sz w:val="18"/>
                <w:szCs w:val="18"/>
              </w:rPr>
              <w:t xml:space="preserve">、颜色 &amp; LOGO：根据采购人需求</w:t>
            </w:r>
            <w:r>
              <w:rPr>
                <w:rFonts w:hint="eastAsia" w:asciiTheme="minorEastAsia" w:hAnsiTheme="minorEastAsia" w:eastAsiaTheme="minorEastAsia" w:cstheme="minorEastAsia"/>
                <w:sz w:val="18"/>
                <w:szCs w:val="18"/>
                <w:lang w:eastAsia="zh-CN"/>
              </w:rPr>
              <w:t xml:space="preserve">定</w:t>
            </w:r>
            <w:r>
              <w:rPr>
                <w:rFonts w:hint="eastAsia" w:asciiTheme="minorEastAsia" w:hAnsiTheme="minorEastAsia" w:eastAsiaTheme="minorEastAsia" w:cstheme="minorEastAsia"/>
                <w:sz w:val="18"/>
                <w:szCs w:val="18"/>
              </w:rPr>
              <w:t xml:space="preserve">制；</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2</w:t>
            </w:r>
            <w:r>
              <w:rPr>
                <w:rFonts w:hint="eastAsia" w:asciiTheme="minorEastAsia" w:hAnsiTheme="minorEastAsia" w:eastAsiaTheme="minorEastAsia" w:cstheme="minorEastAsia"/>
                <w:sz w:val="18"/>
                <w:szCs w:val="18"/>
                <w:lang w:val="en-US" w:eastAsia="zh-CN"/>
              </w:rPr>
              <w:t xml:space="preserve">5</w:t>
            </w:r>
            <w:r>
              <w:rPr>
                <w:rFonts w:hint="eastAsia" w:asciiTheme="minorEastAsia" w:hAnsiTheme="minorEastAsia" w:eastAsiaTheme="minorEastAsia" w:cstheme="minorEastAsia"/>
                <w:sz w:val="18"/>
                <w:szCs w:val="18"/>
              </w:rPr>
              <w:t xml:space="preserve">、座椅：高级仿真皮皮革面料+高回弹PU；</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26</w:t>
            </w:r>
            <w:r>
              <w:rPr>
                <w:rFonts w:hint="eastAsia" w:asciiTheme="minorEastAsia" w:hAnsiTheme="minorEastAsia" w:eastAsiaTheme="minorEastAsia" w:cstheme="minorEastAsia"/>
                <w:sz w:val="18"/>
                <w:szCs w:val="18"/>
              </w:rPr>
              <w:t xml:space="preserve">、悬 架：前悬架：加粗双筒外加螺旋弹簧式前叉；后悬架：钢板弹簧式+减震阻尼器；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27</w:t>
            </w:r>
            <w:r>
              <w:rPr>
                <w:rFonts w:hint="eastAsia" w:asciiTheme="minorEastAsia" w:hAnsiTheme="minorEastAsia" w:eastAsiaTheme="minorEastAsia" w:cstheme="minorEastAsia"/>
                <w:sz w:val="18"/>
                <w:szCs w:val="18"/>
              </w:rPr>
              <w:t xml:space="preserve">、制 动：脚踩机械连杆鼓式后轮制动+手动机械驻车制动；</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28</w:t>
            </w:r>
            <w:r>
              <w:rPr>
                <w:rFonts w:hint="eastAsia" w:asciiTheme="minorEastAsia" w:hAnsiTheme="minorEastAsia" w:eastAsiaTheme="minorEastAsia" w:cstheme="minorEastAsia"/>
                <w:sz w:val="18"/>
                <w:szCs w:val="18"/>
              </w:rPr>
              <w:t xml:space="preserve">、水箱材质：滚塑一体成型PE塑料水箱；</w:t>
            </w:r>
            <w:r/>
          </w:p>
          <w:p>
            <w:pP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lang w:val="en-US" w:eastAsia="zh-CN"/>
              </w:rPr>
              <w:t xml:space="preserve">29</w:t>
            </w:r>
            <w:r>
              <w:rPr>
                <w:rFonts w:hint="eastAsia" w:asciiTheme="minorEastAsia" w:hAnsiTheme="minorEastAsia" w:eastAsiaTheme="minorEastAsia" w:cstheme="minorEastAsia"/>
                <w:sz w:val="18"/>
                <w:szCs w:val="18"/>
              </w:rPr>
              <w:t xml:space="preserve">、车厢材质：车厢全部使用不锈钢材质，坚实耐用。</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4辆</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rPr>
              <mc:AlternateContent>
                <mc:Choice Requires="wpg">
                  <w:drawing>
                    <wp:inline xmlns:wp="http://schemas.openxmlformats.org/drawingml/2006/wordprocessingDrawing" distT="0" distB="0" distL="0" distR="0">
                      <wp:extent cx="1379220" cy="821690"/>
                      <wp:effectExtent l="0" t="0" r="0" b="0"/>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9"/>
                              <a:stretch/>
                            </pic:blipFill>
                            <pic:spPr bwMode="auto">
                              <a:xfrm>
                                <a:off x="0" y="0"/>
                                <a:ext cx="1379220" cy="821689"/>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8.6pt;height:64.7pt;mso-wrap-distance-left:0.0pt;mso-wrap-distance-top:0.0pt;mso-wrap-distance-right:0.0pt;mso-wrap-distance-bottom:0.0pt;" stroked="f">
                      <v:path textboxrect="0,0,0,0"/>
                      <v:imagedata r:id="rId19" o:title=""/>
                    </v:shape>
                  </w:pict>
                </mc:Fallback>
              </mc:AlternateContent>
            </w:r>
            <w:r/>
          </w:p>
        </w:tc>
      </w:tr>
      <w:tr>
        <w:trPr>
          <w:trHeight w:val="1302"/>
        </w:trPr>
        <w:tc>
          <w:tcPr>
            <w:tcW w:w="409" w:type="dxa"/>
            <w:vAlign w:val="center"/>
            <w:textDirection w:val="lrTb"/>
            <w:noWrap w:val="false"/>
          </w:tcPr>
          <w:p>
            <w:pPr>
              <w:pStyle w:val="1085"/>
              <w:jc w:val="center"/>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rPr>
              <w:t xml:space="preserve">6</w:t>
            </w:r>
            <w:r/>
          </w:p>
        </w:tc>
        <w:tc>
          <w:tcPr>
            <w:tcW w:w="804" w:type="dxa"/>
            <w:vAlign w:val="center"/>
            <w:textDirection w:val="lrTb"/>
            <w:noWrap w:val="false"/>
          </w:tcPr>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b/>
                <w:bCs/>
                <w:color w:val="000000"/>
                <w:sz w:val="18"/>
                <w:szCs w:val="18"/>
              </w:rPr>
              <w:t xml:space="preserve">打草机（背负式）</w:t>
            </w:r>
            <w:r/>
          </w:p>
        </w:tc>
        <w:tc>
          <w:tcPr>
            <w:tcW w:w="4966" w:type="dxa"/>
            <w:textDirection w:val="lrTb"/>
            <w:noWrap w:val="false"/>
          </w:tcPr>
          <w:p>
            <w:pPr>
              <w:pStyle w:val="1085"/>
              <w:rPr>
                <w:rFonts w:hint="eastAsia" w:asciiTheme="minorEastAsia" w:hAnsiTheme="minorEastAsia" w:eastAsiaTheme="minorEastAsia" w:cstheme="minorEastAsia"/>
                <w:color w:val="000000"/>
                <w:sz w:val="18"/>
                <w:szCs w:val="18"/>
              </w:rPr>
            </w:pPr>
            <w:r>
              <w:rPr>
                <w:rStyle w:val="949"/>
                <w:rFonts w:hint="eastAsia" w:asciiTheme="minorEastAsia" w:hAnsiTheme="minorEastAsia" w:eastAsiaTheme="minorEastAsia" w:cstheme="minorEastAsia"/>
                <w:b w:val="0"/>
                <w:bCs w:val="0"/>
                <w:color w:val="auto"/>
                <w:sz w:val="24"/>
                <w:szCs w:val="24"/>
                <w:highlight w:val="none"/>
                <w:lang w:val="en-US" w:eastAsia="zh-CN"/>
              </w:rPr>
              <w:t xml:space="preserve">★</w:t>
            </w:r>
            <w:r>
              <w:rPr>
                <w:rFonts w:hint="eastAsia" w:asciiTheme="minorEastAsia" w:hAnsiTheme="minorEastAsia" w:eastAsiaTheme="minorEastAsia" w:cstheme="minorEastAsia"/>
                <w:color w:val="000000"/>
                <w:sz w:val="18"/>
                <w:szCs w:val="18"/>
              </w:rPr>
              <w:t xml:space="preserve">1、输出功率:</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1.55Kw/2.1hp；</w:t>
            </w:r>
            <w:r/>
          </w:p>
          <w:p>
            <w:pP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b/>
                <w:bCs/>
                <w:sz w:val="18"/>
                <w:szCs w:val="18"/>
                <w:u w:val="none"/>
                <w:lang w:eastAsia="zh-CN"/>
              </w:rPr>
              <w:t xml:space="preserve">注：</w:t>
            </w:r>
            <w:r>
              <w:rPr>
                <w:rFonts w:hint="eastAsia" w:asciiTheme="minorEastAsia" w:hAnsiTheme="minorEastAsia" w:eastAsiaTheme="minorEastAsia" w:cstheme="minorEastAsia"/>
                <w:color w:val="000000"/>
                <w:sz w:val="18"/>
                <w:szCs w:val="18"/>
                <w:u w:val="none"/>
              </w:rPr>
              <w:t xml:space="preserve">提供</w:t>
            </w:r>
            <w:r>
              <w:rPr>
                <w:rFonts w:hint="eastAsia" w:asciiTheme="minorEastAsia" w:hAnsiTheme="minorEastAsia" w:eastAsiaTheme="minorEastAsia" w:cstheme="minorEastAsia"/>
                <w:color w:val="000000"/>
                <w:sz w:val="18"/>
                <w:szCs w:val="18"/>
                <w:u w:val="none"/>
                <w:lang w:eastAsia="zh-CN"/>
              </w:rPr>
              <w:t xml:space="preserve">相关证明材料，</w:t>
            </w:r>
            <w:r>
              <w:rPr>
                <w:rFonts w:hint="eastAsia" w:asciiTheme="minorEastAsia" w:hAnsiTheme="minorEastAsia" w:eastAsiaTheme="minorEastAsia" w:cstheme="minorEastAsia"/>
                <w:color w:val="000000"/>
                <w:sz w:val="18"/>
                <w:szCs w:val="18"/>
                <w:u w:val="none"/>
              </w:rPr>
              <w:t xml:space="preserve">如检测报告</w:t>
            </w:r>
            <w:r>
              <w:rPr>
                <w:rFonts w:hint="eastAsia" w:asciiTheme="minorEastAsia" w:hAnsiTheme="minorEastAsia" w:eastAsiaTheme="minorEastAsia" w:cstheme="minorEastAsia"/>
                <w:color w:val="000000"/>
                <w:sz w:val="18"/>
                <w:szCs w:val="18"/>
                <w:u w:val="none"/>
                <w:lang w:eastAsia="zh-CN"/>
              </w:rPr>
              <w:t xml:space="preserve">、白皮书、彩图</w:t>
            </w:r>
            <w:r>
              <w:rPr>
                <w:rFonts w:hint="eastAsia" w:asciiTheme="minorEastAsia" w:hAnsiTheme="minorEastAsia" w:eastAsiaTheme="minorEastAsia" w:cstheme="minorEastAsia"/>
                <w:color w:val="000000"/>
                <w:sz w:val="18"/>
                <w:szCs w:val="18"/>
                <w:u w:val="none"/>
              </w:rPr>
              <w:t xml:space="preserve">等</w:t>
            </w:r>
            <w:r>
              <w:rPr>
                <w:rFonts w:hint="eastAsia" w:asciiTheme="minorEastAsia" w:hAnsiTheme="minorEastAsia" w:eastAsiaTheme="minorEastAsia" w:cstheme="minorEastAsia"/>
                <w:color w:val="000000"/>
                <w:sz w:val="18"/>
                <w:szCs w:val="18"/>
                <w:u w:val="none"/>
                <w:lang w:eastAsia="zh-CN"/>
              </w:rPr>
              <w:t xml:space="preserve">；</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2、重量:10.2Kg(裸机重量)</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sz w:val="18"/>
                <w:szCs w:val="18"/>
                <w:lang w:val="en-US" w:eastAsia="zh-CN"/>
              </w:rPr>
              <w:t xml:space="preserve">1Kg</w:t>
            </w:r>
            <w:r>
              <w:rPr>
                <w:rFonts w:hint="eastAsia" w:asciiTheme="minorEastAsia" w:hAnsiTheme="minorEastAsia" w:eastAsiaTheme="minorEastAsia" w:cstheme="minorEastAsia"/>
                <w:color w:val="000000"/>
                <w:sz w:val="18"/>
                <w:szCs w:val="18"/>
              </w:rPr>
              <w:t xml:space="preserve">；</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3、排量：</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36.3cm³；</w:t>
            </w:r>
            <w:r/>
          </w:p>
          <w:p>
            <w:pPr>
              <w:pStyle w:val="1085"/>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t xml:space="preserve">4、燃油箱容积：</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color w:val="000000"/>
                <w:sz w:val="18"/>
                <w:szCs w:val="18"/>
              </w:rPr>
              <w:t xml:space="preserve">0.81L；</w:t>
            </w:r>
            <w:r/>
          </w:p>
          <w:p>
            <w:pPr>
              <w:pStyle w:val="1085"/>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color w:val="000000"/>
                <w:sz w:val="18"/>
                <w:szCs w:val="18"/>
              </w:rPr>
              <w:t xml:space="preserve">5、长度：2.715m</w:t>
            </w:r>
            <w:r>
              <w:rPr>
                <w:rFonts w:hint="eastAsia" w:asciiTheme="minorEastAsia" w:hAnsiTheme="minorEastAsia" w:eastAsiaTheme="minorEastAsia" w:cstheme="minorEastAsia"/>
                <w:sz w:val="18"/>
                <w:szCs w:val="18"/>
              </w:rPr>
              <w:t xml:space="preserve">±</w:t>
            </w:r>
            <w:r>
              <w:rPr>
                <w:rFonts w:hint="eastAsia" w:asciiTheme="minorEastAsia" w:hAnsiTheme="minorEastAsia" w:eastAsiaTheme="minorEastAsia" w:cstheme="minorEastAsia"/>
                <w:sz w:val="18"/>
                <w:szCs w:val="18"/>
                <w:lang w:val="en-US" w:eastAsia="zh-CN"/>
              </w:rPr>
              <w:t xml:space="preserve">5mm</w:t>
            </w:r>
            <w:r>
              <w:rPr>
                <w:rFonts w:hint="eastAsia" w:asciiTheme="minorEastAsia" w:hAnsiTheme="minorEastAsia" w:eastAsiaTheme="minorEastAsia" w:cstheme="minorEastAsia"/>
                <w:color w:val="000000"/>
                <w:sz w:val="18"/>
                <w:szCs w:val="18"/>
              </w:rPr>
              <w:t xml:space="preserve">。</w:t>
            </w:r>
            <w:r/>
          </w:p>
        </w:tc>
        <w:tc>
          <w:tcPr>
            <w:tcW w:w="1397"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sz w:val="18"/>
                <w:szCs w:val="18"/>
              </w:rPr>
              <w:t xml:space="preserve">8台</w:t>
            </w:r>
            <w:r/>
          </w:p>
        </w:tc>
        <w:tc>
          <w:tcPr>
            <w:tcW w:w="2332" w:type="dxa"/>
            <w:vAlign w:val="center"/>
            <w:textDirection w:val="lrTb"/>
            <w:noWrap w:val="false"/>
          </w:tcPr>
          <w:p>
            <w:pPr>
              <w:jc w:val="center"/>
              <w:rPr>
                <w:rFonts w:hint="eastAsia" w:asciiTheme="minorEastAsia" w:hAnsiTheme="minorEastAsia" w:eastAsiaTheme="minorEastAsia" w:cstheme="minorEastAsia"/>
                <w:color w:val="000000"/>
                <w:sz w:val="18"/>
                <w:szCs w:val="18"/>
              </w:rPr>
            </w:pPr>
            <w:r>
              <w:rPr>
                <w:rFonts w:hint="eastAsia" w:asciiTheme="minorEastAsia" w:hAnsiTheme="minorEastAsia" w:eastAsiaTheme="minorEastAsia" w:cstheme="minorEastAsia"/>
                <w:color w:val="000000"/>
                <w:sz w:val="18"/>
                <w:szCs w:val="18"/>
              </w:rPr>
            </w:r>
            <w:r/>
          </w:p>
        </w:tc>
      </w:tr>
    </w:tbl>
    <w:p>
      <w:pPr>
        <w:pStyle w:val="1085"/>
        <w:ind w:firstLine="480"/>
        <w:spacing w:line="440" w:lineRule="exact"/>
        <w:rPr>
          <w:rFonts w:hint="eastAsia" w:asciiTheme="minorEastAsia" w:hAnsiTheme="minorEastAsia" w:eastAsiaTheme="minorEastAsia" w:cstheme="minorEastAsia"/>
          <w:b/>
          <w:bCs/>
          <w:sz w:val="24"/>
          <w:szCs w:val="24"/>
        </w:rPr>
      </w:pPr>
      <w:r>
        <w:rPr>
          <w:rFonts w:hint="eastAsia" w:asciiTheme="minorEastAsia" w:hAnsiTheme="minorEastAsia" w:eastAsiaTheme="minorEastAsia" w:cstheme="minorEastAsia"/>
          <w:b/>
          <w:bCs/>
          <w:sz w:val="24"/>
          <w:szCs w:val="24"/>
        </w:rPr>
        <w:t xml:space="preserve">三、注意事项：</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1.供应商在编制投标文件时，供应商应依据采购清单分项进行填报《明细报价表》不得自行增减或改变采购清单数量，否则按无效标处理。</w:t>
      </w:r>
      <w:r/>
    </w:p>
    <w:p>
      <w:pPr>
        <w:pStyle w:val="1085"/>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2.投标人应当对《中小企业声明函》真实性负责，投标人出具的《中小企业声明函》应当对本次采购的6项标的物逐一列明制造商且应当与明细报价表内容相对应。</w:t>
      </w:r>
      <w:r/>
    </w:p>
    <w:p>
      <w:pPr>
        <w:pStyle w:val="1085"/>
        <w:ind w:firstLine="482"/>
        <w:spacing w:line="440" w:lineRule="exact"/>
        <w:rPr>
          <w:rFonts w:hint="eastAsia" w:asciiTheme="minorEastAsia" w:hAnsiTheme="minorEastAsia" w:eastAsiaTheme="minorEastAsia" w:cstheme="minorEastAsia"/>
          <w:b/>
          <w:color w:val="ff0000"/>
          <w:sz w:val="24"/>
          <w:szCs w:val="24"/>
        </w:rPr>
      </w:pPr>
      <w:r>
        <w:rPr>
          <w:rFonts w:hint="eastAsia" w:asciiTheme="minorEastAsia" w:hAnsiTheme="minorEastAsia" w:eastAsiaTheme="minorEastAsia" w:cstheme="minorEastAsia"/>
          <w:sz w:val="24"/>
          <w:szCs w:val="24"/>
        </w:rPr>
        <w:t xml:space="preserve">3.所有产品质量必须严格按照国家规范及江苏省的技术规范的有关要求执行，如果在合同履行过程中有新的国家或行业（部）规范和标准出台的，则供应商应确保其合同产品达到并符合新的国家或行业。</w:t>
      </w:r>
      <w:r/>
    </w:p>
    <w:p>
      <w:pPr>
        <w:pStyle w:val="1088"/>
        <w:ind w:firstLine="482"/>
        <w:spacing w:line="480" w:lineRule="exact"/>
        <w:rPr>
          <w:rFonts w:hint="eastAsia" w:asciiTheme="minorEastAsia" w:hAnsiTheme="minorEastAsia" w:eastAsiaTheme="minorEastAsia" w:cstheme="minorEastAsia"/>
          <w:b/>
          <w:bCs/>
          <w:sz w:val="24"/>
        </w:rPr>
        <w:outlineLvl w:val="1"/>
      </w:pPr>
      <w:r>
        <w:rPr>
          <w:rFonts w:hint="eastAsia" w:asciiTheme="minorEastAsia" w:hAnsiTheme="minorEastAsia" w:eastAsiaTheme="minorEastAsia" w:cstheme="minorEastAsia"/>
          <w:b/>
          <w:bCs/>
          <w:sz w:val="24"/>
        </w:rPr>
        <w:t xml:space="preserve">四、落实商品包装、快递包装政府采购需求标准</w:t>
      </w:r>
      <w:r/>
    </w:p>
    <w:p>
      <w:pPr>
        <w:pStyle w:val="1088"/>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供应商所投产品需进行商品包装和快递包装的，应不低于《关于印发〈商品包装政府采购需求标准（试行）〉、〈快递包装政府采购需求标准（试行）〉的通知》（财办库〔2020〕123 号）文件规定的参考标准。在履约验收时按照本条款执行，违反本约定的对照合同违约条款追究违约责任。供应商一旦参与本项目投标，即完全响应本条款要求。</w:t>
      </w:r>
      <w:r/>
    </w:p>
    <w:p>
      <w:pPr>
        <w:pStyle w:val="1088"/>
        <w:ind w:firstLine="482"/>
        <w:spacing w:line="480" w:lineRule="exact"/>
        <w:rPr>
          <w:rFonts w:hint="eastAsia" w:asciiTheme="minorEastAsia" w:hAnsiTheme="minorEastAsia" w:eastAsiaTheme="minorEastAsia" w:cstheme="minorEastAsia"/>
          <w:b/>
          <w:bCs/>
          <w:sz w:val="24"/>
          <w:szCs w:val="21"/>
          <w:lang w:val="en-US" w:eastAsia="zh-CN" w:bidi="ar-SA"/>
        </w:rPr>
        <w:outlineLvl w:val="1"/>
      </w:pPr>
      <w:r>
        <w:rPr>
          <w:rFonts w:hint="eastAsia" w:asciiTheme="minorEastAsia" w:hAnsiTheme="minorEastAsia" w:eastAsiaTheme="minorEastAsia" w:cstheme="minorEastAsia"/>
          <w:b/>
          <w:bCs/>
          <w:sz w:val="24"/>
          <w:lang w:eastAsia="zh-CN"/>
        </w:rPr>
        <w:t xml:space="preserve">五</w:t>
      </w:r>
      <w:r>
        <w:rPr>
          <w:rFonts w:hint="eastAsia" w:asciiTheme="minorEastAsia" w:hAnsiTheme="minorEastAsia" w:eastAsiaTheme="minorEastAsia" w:cstheme="minorEastAsia"/>
          <w:b/>
          <w:bCs/>
          <w:sz w:val="24"/>
        </w:rPr>
        <w:t xml:space="preserve">、</w:t>
      </w:r>
      <w:r>
        <w:rPr>
          <w:rFonts w:hint="eastAsia" w:asciiTheme="minorEastAsia" w:hAnsiTheme="minorEastAsia" w:eastAsiaTheme="minorEastAsia" w:cstheme="minorEastAsia"/>
          <w:b/>
          <w:bCs/>
          <w:sz w:val="24"/>
          <w:szCs w:val="21"/>
          <w:lang w:val="en-US" w:eastAsia="zh-CN" w:bidi="ar-SA"/>
        </w:rPr>
        <w:t xml:space="preserve">落实节能、环保产品政策</w:t>
      </w:r>
      <w:r/>
    </w:p>
    <w:p>
      <w:pPr>
        <w:ind w:firstLine="482"/>
        <w:spacing w:line="480" w:lineRule="exact"/>
        <w:rPr>
          <w:rFonts w:hint="eastAsia" w:asciiTheme="minorEastAsia" w:hAnsiTheme="minorEastAsia" w:eastAsiaTheme="minorEastAsia" w:cstheme="minorEastAsia"/>
          <w:sz w:val="24"/>
          <w:szCs w:val="24"/>
          <w:highlight w:val="none"/>
          <w:lang w:val="en-US" w:eastAsia="zh-CN" w:bidi="ar-SA"/>
        </w:rPr>
      </w:pPr>
      <w:r>
        <w:rPr>
          <w:rFonts w:hint="eastAsia" w:asciiTheme="minorEastAsia" w:hAnsiTheme="minorEastAsia" w:eastAsiaTheme="minorEastAsia" w:cstheme="minorEastAsia"/>
          <w:sz w:val="24"/>
          <w:szCs w:val="24"/>
          <w:highlight w:val="none"/>
          <w:lang w:val="en-US" w:eastAsia="zh-CN" w:bidi="ar-SA"/>
        </w:rPr>
        <w:t xml:space="preserve">对照财库〔2019〕9 号、财库〔2019〕19 号文件规定，供应商所投产品属于强制采购产品的，应提供国家市场监督管理局确定的列入“参与实施政府采购节能产品认证机构名录”内的认证机构出具的、有效期内的该产品的节能产品认证证书电子件，不满足以上要求的按无效标处理。</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六、</w:t>
      </w:r>
      <w:r>
        <w:rPr>
          <w:rFonts w:hint="eastAsia" w:asciiTheme="minorEastAsia" w:hAnsiTheme="minorEastAsia" w:eastAsiaTheme="minorEastAsia" w:cstheme="minorEastAsia"/>
          <w:b/>
          <w:bCs/>
          <w:sz w:val="24"/>
        </w:rPr>
        <w:t xml:space="preserve">项目供货方案</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1、项目实施方案应包含质量保证、工期管理、风险预防及控制措施、突发应急事件处置方案，有明确的时间节点和进度安排，项目管理运行机制健全。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2、中标人应将所供货物运送到采购人指定地点，并为使用单位提供安装及调试服务，以保证产品正常投入使用。</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3、安全及环境保护要求：加强安全管理，对现场安全负完全责任；负责送货、安装、调试现场安全管理、环境保护管理，项目实施过程中产生的包装等废弃垃圾搬运至采购人指定地点并清扫现场。</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七</w:t>
      </w:r>
      <w:r>
        <w:rPr>
          <w:rFonts w:hint="eastAsia" w:asciiTheme="minorEastAsia" w:hAnsiTheme="minorEastAsia" w:eastAsiaTheme="minorEastAsia" w:cstheme="minorEastAsia"/>
          <w:b/>
          <w:bCs/>
          <w:sz w:val="24"/>
        </w:rPr>
        <w:t xml:space="preserve">、培训及技术支持要求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1、针对本项目提供培训方案，包括但不限于培训设备操作内容、订立培训时间、注明培训地点和培训方式、参加培训的人员、编写培训教材等； </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2、供应商须配备最少1名技术人员，服务电话，负责解答用户在设备使用中遇到的问题，及时提出解决问题的建议和操作方法，并能够及时派出技术人员，现场提供临时性应急保障及维修需求。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3、供应商提供每半年至少2次的专业技术人员到现场培训。</w:t>
      </w:r>
      <w:r/>
    </w:p>
    <w:p>
      <w:pPr>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八</w:t>
      </w:r>
      <w:r>
        <w:rPr>
          <w:rFonts w:hint="eastAsia" w:asciiTheme="minorEastAsia" w:hAnsiTheme="minorEastAsia" w:eastAsiaTheme="minorEastAsia" w:cstheme="minorEastAsia"/>
          <w:b/>
          <w:bCs/>
          <w:sz w:val="24"/>
        </w:rPr>
        <w:t xml:space="preserve">、售后服务要求</w:t>
      </w:r>
      <w:r/>
    </w:p>
    <w:p>
      <w:pPr>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lang w:val="en-US" w:eastAsia="zh-CN"/>
        </w:rPr>
        <w:t xml:space="preserve">1、供应商的产品在质保期内发生质量问题，一般问题 2 小时电话支持，难点、 重点问题 24 小时内现场解决，质保期内相关费用由供应商承担，质保期满后供应商收取 成本费。如需更换设备或送修，在 3 个工作日内解决。 </w:t>
      </w:r>
      <w:r/>
    </w:p>
    <w:p>
      <w:pPr>
        <w:ind w:firstLine="480"/>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sz w:val="24"/>
          <w:lang w:val="en-US" w:eastAsia="zh-CN"/>
        </w:rPr>
        <w:t xml:space="preserve">2、质保期内，货物发生严重故障无法修复，或者维修达 3 次的，必须以同样材质、同样规格的货物予以免费更换。</w:t>
      </w:r>
      <w:r/>
    </w:p>
    <w:p>
      <w:pPr>
        <w:pStyle w:val="1088"/>
        <w:ind w:firstLine="482"/>
        <w:spacing w:line="480" w:lineRule="exact"/>
        <w:rPr>
          <w:rFonts w:hint="eastAsia" w:asciiTheme="minorEastAsia" w:hAnsiTheme="minorEastAsia" w:eastAsiaTheme="minorEastAsia" w:cstheme="minorEastAsia"/>
          <w:b/>
          <w:bCs/>
          <w:sz w:val="24"/>
        </w:rPr>
      </w:pPr>
      <w:r>
        <w:rPr>
          <w:rFonts w:hint="eastAsia" w:asciiTheme="minorEastAsia" w:hAnsiTheme="minorEastAsia" w:eastAsiaTheme="minorEastAsia" w:cstheme="minorEastAsia"/>
          <w:b/>
          <w:bCs/>
          <w:sz w:val="24"/>
          <w:lang w:eastAsia="zh-CN"/>
        </w:rPr>
        <w:t xml:space="preserve">九</w:t>
      </w:r>
      <w:r>
        <w:rPr>
          <w:rFonts w:hint="eastAsia" w:asciiTheme="minorEastAsia" w:hAnsiTheme="minorEastAsia" w:eastAsiaTheme="minorEastAsia" w:cstheme="minorEastAsia"/>
          <w:b/>
          <w:bCs/>
          <w:sz w:val="24"/>
        </w:rPr>
        <w:t xml:space="preserve">、注意</w:t>
      </w:r>
      <w:r/>
    </w:p>
    <w:p>
      <w:pPr>
        <w:pStyle w:val="1088"/>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（一）本项目对任何有选择的报价将不予接受，只允许有一个报价。报价内容包括: </w:t>
      </w:r>
      <w:bookmarkStart w:id="201" w:name="_Hlk168577691"/>
      <w:r>
        <w:rPr>
          <w:rFonts w:hint="eastAsia" w:asciiTheme="minorEastAsia" w:hAnsiTheme="minorEastAsia" w:eastAsiaTheme="minorEastAsia" w:cstheme="minorEastAsia"/>
          <w:sz w:val="24"/>
        </w:rPr>
        <w:t xml:space="preserve">货物本身价格、安装费、装卸费、人工费、运输费、报验、检测、检验、售后服务、税金及交付使用过程中涉及到的其他一切费用。</w:t>
      </w:r>
      <w:bookmarkEnd w:id="201"/>
      <w:r>
        <w:rPr>
          <w:rFonts w:hint="eastAsia" w:asciiTheme="minorEastAsia" w:hAnsiTheme="minorEastAsia" w:eastAsiaTheme="minorEastAsia" w:cstheme="minorEastAsia"/>
          <w:sz w:val="24"/>
        </w:rPr>
        <w:t xml:space="preserve"> </w:t>
      </w:r>
      <w:r/>
    </w:p>
    <w:p>
      <w:pPr>
        <w:pStyle w:val="1089"/>
        <w:ind w:firstLine="480"/>
        <w:spacing w:line="48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（二）供应商报价时应充分考虑所有可能影响到报价的因素，一旦最终中标，总价将包定。不予调整。如发生漏、缺、少项，都将被认为是成交人的报价让利行为，损失自负。</w:t>
      </w:r>
      <w:r/>
    </w:p>
    <w:p>
      <w:pPr>
        <w:pStyle w:val="939"/>
        <w:rPr>
          <w:rFonts w:hint="eastAsia" w:asciiTheme="minorEastAsia" w:hAnsiTheme="minorEastAsia" w:eastAsiaTheme="minorEastAsia" w:cstheme="minorEastAsia"/>
          <w:bCs/>
          <w:sz w:val="44"/>
          <w:lang w:eastAsia="zh-CN"/>
        </w:rPr>
      </w:pPr>
      <w:r/>
      <w:bookmarkStart w:id="202" w:name="_Toc120614281"/>
      <w:r>
        <w:rPr>
          <w:rFonts w:hint="eastAsia" w:asciiTheme="minorEastAsia" w:hAnsiTheme="minorEastAsia" w:eastAsiaTheme="minorEastAsia" w:cstheme="minorEastAsia"/>
          <w:bCs/>
          <w:sz w:val="44"/>
          <w:lang w:eastAsia="zh-CN"/>
        </w:rPr>
        <w:br w:type="page" w:clear="all"/>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t xml:space="preserve">第五章  </w:t>
      </w:r>
      <w:r>
        <w:rPr>
          <w:rFonts w:hint="eastAsia" w:asciiTheme="minorEastAsia" w:hAnsiTheme="minorEastAsia" w:eastAsiaTheme="minorEastAsia" w:cstheme="minorEastAsia"/>
          <w:b/>
          <w:bCs/>
          <w:sz w:val="44"/>
          <w:lang w:eastAsia="zh-CN"/>
        </w:rPr>
        <w:t xml:space="preserve">评标方法与评标标准</w:t>
      </w:r>
      <w:r/>
    </w:p>
    <w:p>
      <w:pPr>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8"/>
          <w:szCs w:val="22"/>
          <w:highlight w:val="white"/>
        </w:rPr>
        <w:t xml:space="preserve">一、资格审查。</w:t>
      </w:r>
      <w:r>
        <w:rPr>
          <w:rFonts w:hint="eastAsia" w:asciiTheme="minorEastAsia" w:hAnsiTheme="minorEastAsia" w:eastAsiaTheme="minorEastAsia" w:cstheme="minorEastAsia"/>
          <w:sz w:val="24"/>
          <w:highlight w:val="white"/>
        </w:rPr>
        <w:t xml:space="preserve">资格审查人员按照下列指标对各投标人的资格进行审查，未通过审查的为无效标，不参与评标。</w:t>
      </w:r>
      <w:r/>
    </w:p>
    <w:tbl>
      <w:tblPr>
        <w:tblStyle w:val="721"/>
        <w:tblW w:w="5000"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826"/>
        <w:gridCol w:w="4828"/>
      </w:tblGrid>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信用信息</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color w:val="auto"/>
                <w:szCs w:val="22"/>
                <w:highlight w:val="none"/>
              </w:rPr>
              <w:t xml:space="preserve">落实政府采购政策</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48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4485"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不接受联合体投标</w:t>
            </w:r>
            <w:r/>
          </w:p>
        </w:tc>
      </w:tr>
    </w:tbl>
    <w:p>
      <w:pPr>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8"/>
          <w:szCs w:val="22"/>
          <w:highlight w:val="white"/>
        </w:rPr>
        <w:t xml:space="preserve">二、符合性审查。</w:t>
      </w:r>
      <w:r>
        <w:rPr>
          <w:rFonts w:hint="eastAsia" w:asciiTheme="minorEastAsia" w:hAnsiTheme="minorEastAsia" w:eastAsiaTheme="minorEastAsia" w:cstheme="minorEastAsia"/>
          <w:sz w:val="24"/>
          <w:highlight w:val="white"/>
        </w:rPr>
        <w:t xml:space="preserve">评标委员会首先按照下列指标对各投标人的投标文件进行符合性审查，未通过审查的为无效标，不再参与评审。</w:t>
      </w:r>
      <w:r/>
    </w:p>
    <w:tbl>
      <w:tblPr>
        <w:tblStyle w:val="721"/>
        <w:tblW w:w="5024"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930"/>
        <w:gridCol w:w="4770"/>
      </w:tblGrid>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492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其他</w:t>
            </w:r>
            <w:r/>
          </w:p>
        </w:tc>
        <w:tc>
          <w:tcPr>
            <w:tcBorders>
              <w:top w:val="single" w:color="000000" w:sz="6" w:space="0"/>
              <w:left w:val="single" w:color="000000" w:sz="6" w:space="0"/>
              <w:bottom w:val="single" w:color="000000" w:sz="6" w:space="0"/>
              <w:right w:val="single" w:color="000000" w:sz="6" w:space="0"/>
            </w:tcBorders>
            <w:tcW w:w="4763"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符合招标文件要求</w:t>
            </w:r>
            <w:r/>
          </w:p>
        </w:tc>
      </w:tr>
    </w:tbl>
    <w:p>
      <w:pPr>
        <w:spacing w:line="500" w:lineRule="exact"/>
        <w:rPr>
          <w:rFonts w:hint="eastAsia" w:asciiTheme="minorEastAsia" w:hAnsiTheme="minorEastAsia" w:eastAsiaTheme="minorEastAsia" w:cstheme="minorEastAsia"/>
          <w:b/>
          <w:sz w:val="28"/>
          <w:szCs w:val="22"/>
          <w:highlight w:val="white"/>
        </w:rPr>
      </w:pPr>
      <w:r>
        <w:rPr>
          <w:rFonts w:hint="eastAsia" w:asciiTheme="minorEastAsia" w:hAnsiTheme="minorEastAsia" w:eastAsiaTheme="minorEastAsia" w:cstheme="minorEastAsia"/>
          <w:b/>
          <w:sz w:val="28"/>
          <w:szCs w:val="22"/>
          <w:highlight w:val="white"/>
        </w:rPr>
        <w:t xml:space="preserve">三、评分办法—综合评分法</w:t>
      </w:r>
      <w:r/>
    </w:p>
    <w:p>
      <w:pPr>
        <w:ind w:firstLine="482"/>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4"/>
          <w:highlight w:val="white"/>
        </w:rPr>
        <w:t xml:space="preserve">（一）评标办法：</w:t>
      </w:r>
      <w:r>
        <w:rPr>
          <w:rFonts w:hint="eastAsia" w:asciiTheme="minorEastAsia" w:hAnsiTheme="minorEastAsia" w:eastAsiaTheme="minorEastAsia" w:cstheme="minorEastAsia"/>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480"/>
        <w:spacing w:line="5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综合评分保留至小数点后两位。 </w:t>
      </w:r>
      <w:r/>
    </w:p>
    <w:p>
      <w:pPr>
        <w:ind w:firstLine="482"/>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b/>
          <w:sz w:val="24"/>
          <w:highlight w:val="white"/>
        </w:rPr>
        <w:t xml:space="preserve">（二）详细评审。</w:t>
      </w:r>
      <w:r>
        <w:rPr>
          <w:rFonts w:hint="eastAsia" w:asciiTheme="minorEastAsia" w:hAnsiTheme="minorEastAsia" w:eastAsiaTheme="minorEastAsia" w:cstheme="minorEastAsia"/>
          <w:sz w:val="24"/>
          <w:highlight w:val="white"/>
        </w:rPr>
        <w:t xml:space="preserve">评标委员会按照招标文件规定的评分标准，对各投标文件进行详细评审打分。评标委员会组长对各评审专家的打分情况进行复核无误后汇总，形成评审报告。</w:t>
      </w:r>
      <w:r/>
    </w:p>
    <w:tbl>
      <w:tblPr>
        <w:tblStyle w:val="721"/>
        <w:tblW w:w="5104"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889"/>
        <w:gridCol w:w="2050"/>
        <w:gridCol w:w="984"/>
        <w:gridCol w:w="4932"/>
      </w:tblGrid>
      <w:tr>
        <w:trPr/>
        <w:tc>
          <w:tcPr>
            <w:gridSpan w:val="2"/>
            <w:tcBorders>
              <w:top w:val="single" w:color="000000" w:sz="6" w:space="0"/>
              <w:left w:val="single" w:color="000000" w:sz="6" w:space="0"/>
              <w:bottom w:val="single" w:color="000000" w:sz="6" w:space="0"/>
              <w:right w:val="single" w:color="000000" w:sz="6" w:space="0"/>
            </w:tcBorders>
            <w:tcW w:w="3933"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评审因素</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分数</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center"/>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评审标准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报价分</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投标报价</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30.00分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采用低价优先法计算，即满足招标文件要求且投标价格最低的投标报价为评标基准价，其价格分为满分。其他投标人投标报价得分＝（评标基准价/投标报价）*30。</w:t>
            </w:r>
            <w:r/>
          </w:p>
        </w:tc>
      </w:tr>
      <w:tr>
        <w:trPr>
          <w:trHeight w:val="90"/>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技术响应</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技术参数响应</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28</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根据投标人所投产品的技术参数与招标文件要求的响应程度进行比较，投标人所投产品的技术参数能够完全响应招标文件要求的</w:t>
            </w:r>
            <w:r>
              <w:rPr>
                <w:rFonts w:hint="eastAsia" w:asciiTheme="minorEastAsia" w:hAnsiTheme="minorEastAsia" w:eastAsiaTheme="minorEastAsia" w:cstheme="minorEastAsia"/>
                <w:szCs w:val="22"/>
                <w:lang w:val="en-US" w:eastAsia="zh-CN"/>
              </w:rPr>
              <w:t xml:space="preserve">28</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注：</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1.标注“★”的为实质性技术参数，不接受负偏离。</w:t>
            </w:r>
            <w:r>
              <w:rPr>
                <w:rFonts w:hint="eastAsia" w:asciiTheme="minorEastAsia" w:hAnsiTheme="minorEastAsia" w:eastAsiaTheme="minorEastAsia" w:cstheme="minorEastAsia"/>
                <w:color w:val="000000"/>
                <w:sz w:val="21"/>
              </w:rPr>
              <w:t xml:space="preserve">否则，作为无效标处理。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2.标▲为重要参数（共</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项计</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分），每有一项负偏离扣1分，本项最高扣减</w:t>
            </w:r>
            <w:r>
              <w:rPr>
                <w:rFonts w:hint="eastAsia" w:asciiTheme="minorEastAsia" w:hAnsiTheme="minorEastAsia" w:eastAsiaTheme="minorEastAsia" w:cstheme="minorEastAsia"/>
                <w:szCs w:val="22"/>
                <w:lang w:val="en-US" w:eastAsia="zh-CN"/>
              </w:rPr>
              <w:t xml:space="preserve">14</w:t>
            </w:r>
            <w:r>
              <w:rPr>
                <w:rFonts w:hint="eastAsia" w:asciiTheme="minorEastAsia" w:hAnsiTheme="minorEastAsia" w:eastAsiaTheme="minorEastAsia" w:cstheme="minorEastAsia"/>
                <w:szCs w:val="22"/>
              </w:rPr>
              <w:t xml:space="preserve">分。无响应或无效响应或不满足不得分。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3.未做标注的其他技术参数为一般技术参数（共</w:t>
            </w:r>
            <w:r>
              <w:rPr>
                <w:rFonts w:hint="eastAsia" w:asciiTheme="minorEastAsia" w:hAnsiTheme="minorEastAsia" w:eastAsiaTheme="minorEastAsia" w:cstheme="minorEastAsia"/>
                <w:szCs w:val="22"/>
                <w:lang w:val="en-US" w:eastAsia="zh-CN"/>
              </w:rPr>
              <w:t xml:space="preserve">70</w:t>
            </w:r>
            <w:r>
              <w:rPr>
                <w:rFonts w:hint="eastAsia" w:asciiTheme="minorEastAsia" w:hAnsiTheme="minorEastAsia" w:eastAsiaTheme="minorEastAsia" w:cstheme="minorEastAsia"/>
                <w:szCs w:val="22"/>
              </w:rPr>
              <w:t xml:space="preserve">项计1</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分），每有一项负偏离扣0.</w:t>
            </w: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分，本项最高扣减1</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分。无响应或无效响应或不满足不得分。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color w:val="auto"/>
                <w:szCs w:val="22"/>
                <w:highlight w:val="none"/>
              </w:rPr>
              <w:t xml:space="preserve">注：供应商针对本项评分内容在响应文件《技术响应偏离表》中逐条列出响应及偏离情况，采购需求中要求提供证明材料的，以证明材料为准；采购需求中未要求提供证明材料的，以《技术响应偏离表》为准。未按要求提供证明材料或提供的证明材料不全或未在响应偏离表中列明偏离情况的对应项按负偏离进行扣分处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节能环保</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highlight w:val="none"/>
              </w:rPr>
              <w:t xml:space="preserve">节能环保</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2</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1、投标产品在财政部、生态环境部公布的“环境标志产品政府采购品目清单”内，且投标文件中提供国家市场监督管理局确定的列入“参与实施政府采购环境标志产品认证机构名录”内的认证机构出具的、有效期内的该产品环境标志产品认证证书电子件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2、投标产品在财政部、发展改革委公布的“节能产品政府采购品目清单”内，且投标文件中提供国家市场监督管理局确定的列入“参与实施政府采购节能产品认证机构名录”内的认证机构出具的、有效期内的该产品的节能产品认证证书电子件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注：投标文件提供上述证书原件扫描件或颁发机构官方网站所公示的信息截图电子件，未提供的不得分。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企业经营业绩</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企业业绩</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投标人自202</w:t>
            </w:r>
            <w:r>
              <w:rPr>
                <w:rFonts w:hint="eastAsia" w:asciiTheme="minorEastAsia" w:hAnsiTheme="minorEastAsia" w:eastAsiaTheme="minorEastAsia" w:cstheme="minorEastAsia"/>
                <w:szCs w:val="22"/>
                <w:lang w:val="en-US" w:eastAsia="zh-CN"/>
              </w:rPr>
              <w:t xml:space="preserve">3</w:t>
            </w:r>
            <w:r>
              <w:rPr>
                <w:rFonts w:hint="eastAsia" w:asciiTheme="minorEastAsia" w:hAnsiTheme="minorEastAsia" w:eastAsiaTheme="minorEastAsia" w:cstheme="minorEastAsia"/>
                <w:szCs w:val="22"/>
              </w:rPr>
              <w:t xml:space="preserve">年1月1日以来（以合同签订时间为准）承担过类似</w:t>
            </w:r>
            <w:r>
              <w:rPr>
                <w:rFonts w:hint="eastAsia" w:asciiTheme="minorEastAsia" w:hAnsiTheme="minorEastAsia" w:eastAsiaTheme="minorEastAsia" w:cstheme="minorEastAsia"/>
                <w:szCs w:val="22"/>
                <w:lang w:eastAsia="zh-CN"/>
              </w:rPr>
              <w:t xml:space="preserve">环卫设施</w:t>
            </w:r>
            <w:r>
              <w:rPr>
                <w:rFonts w:hint="eastAsia" w:asciiTheme="minorEastAsia" w:hAnsiTheme="minorEastAsia" w:eastAsiaTheme="minorEastAsia" w:cstheme="minorEastAsia"/>
                <w:szCs w:val="22"/>
              </w:rPr>
              <w:t xml:space="preserve">项目业绩的，每有一个得</w:t>
            </w:r>
            <w:r>
              <w:rPr>
                <w:rFonts w:hint="eastAsia" w:asciiTheme="minorEastAsia" w:hAnsiTheme="minorEastAsia" w:eastAsiaTheme="minorEastAsia" w:cstheme="minorEastAsia"/>
                <w:szCs w:val="22"/>
                <w:lang w:val="en-US" w:eastAsia="zh-CN"/>
              </w:rPr>
              <w:t xml:space="preserve">3</w:t>
            </w:r>
            <w:r>
              <w:rPr>
                <w:rFonts w:hint="eastAsia" w:asciiTheme="minorEastAsia" w:hAnsiTheme="minorEastAsia" w:eastAsiaTheme="minorEastAsia" w:cstheme="minorEastAsia"/>
                <w:szCs w:val="22"/>
              </w:rPr>
              <w:t xml:space="preserve">分，最高得</w:t>
            </w:r>
            <w:r>
              <w:rPr>
                <w:rFonts w:hint="eastAsia" w:asciiTheme="minorEastAsia" w:hAnsiTheme="minorEastAsia" w:eastAsiaTheme="minorEastAsia" w:cstheme="minorEastAsia"/>
                <w:szCs w:val="22"/>
                <w:lang w:val="en-US" w:eastAsia="zh-CN"/>
              </w:rPr>
              <w:t xml:space="preserve">9</w:t>
            </w:r>
            <w:r>
              <w:rPr>
                <w:rFonts w:hint="eastAsia" w:asciiTheme="minorEastAsia" w:hAnsiTheme="minorEastAsia" w:eastAsiaTheme="minorEastAsia" w:cstheme="minorEastAsia"/>
                <w:szCs w:val="22"/>
              </w:rPr>
              <w:t xml:space="preserve">分。</w:t>
            </w:r>
            <w:r/>
          </w:p>
          <w:p>
            <w:pPr>
              <w:jc w:val="left"/>
              <w:rPr>
                <w:rFonts w:hint="eastAsia" w:asciiTheme="minorEastAsia" w:hAnsiTheme="minorEastAsia" w:eastAsiaTheme="minorEastAsia" w:cstheme="minorEastAsia"/>
                <w:szCs w:val="22"/>
                <w:lang w:eastAsia="zh-CN"/>
              </w:rPr>
            </w:pPr>
            <w:r>
              <w:rPr>
                <w:rFonts w:hint="eastAsia" w:asciiTheme="minorEastAsia" w:hAnsiTheme="minorEastAsia" w:eastAsiaTheme="minorEastAsia" w:cstheme="minorEastAsia"/>
                <w:szCs w:val="22"/>
              </w:rPr>
              <w:t xml:space="preserve">注：1、提供中标（成交）通知书、合同、验收证明材料</w:t>
            </w:r>
            <w:r>
              <w:rPr>
                <w:rFonts w:hint="eastAsia" w:asciiTheme="minorEastAsia" w:hAnsiTheme="minorEastAsia" w:eastAsiaTheme="minorEastAsia" w:cstheme="minorEastAsia"/>
                <w:szCs w:val="22"/>
                <w:lang w:eastAsia="zh-CN"/>
              </w:rPr>
              <w:t xml:space="preserve">原件</w:t>
            </w:r>
            <w:r>
              <w:rPr>
                <w:rFonts w:hint="eastAsia" w:asciiTheme="minorEastAsia" w:hAnsiTheme="minorEastAsia" w:eastAsiaTheme="minorEastAsia" w:cstheme="minorEastAsia"/>
                <w:szCs w:val="22"/>
              </w:rPr>
              <w:t xml:space="preserve">电子件，缺一不可，未提供或提供不全不得分。2、业绩材料电子件上传至投标文件，否则该业绩不得分</w:t>
            </w:r>
            <w:r>
              <w:rPr>
                <w:rFonts w:hint="eastAsia" w:asciiTheme="minorEastAsia" w:hAnsiTheme="minorEastAsia" w:eastAsiaTheme="minorEastAsia" w:cstheme="minorEastAsia"/>
                <w:szCs w:val="22"/>
                <w:lang w:eastAsia="zh-CN"/>
              </w:rPr>
              <w:t xml:space="preserve">。</w:t>
            </w:r>
            <w:r/>
          </w:p>
        </w:tc>
      </w:tr>
      <w:tr>
        <w:trPr>
          <w:cantSplit/>
        </w:trPr>
        <w:tc>
          <w:tcPr>
            <w:tcBorders>
              <w:top w:val="single" w:color="000000" w:sz="6" w:space="0"/>
              <w:left w:val="single" w:color="000000" w:sz="6" w:space="0"/>
              <w:right w:val="single" w:color="000000" w:sz="6" w:space="0"/>
            </w:tcBorders>
            <w:tcW w:w="1886" w:type="dxa"/>
            <w:vAlign w:val="center"/>
            <w:vMerge w:val="restart"/>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项目实施方案</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项目实施计划</w:t>
            </w:r>
            <w:r/>
          </w:p>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人的项目实施方案（包括但不限于供货计划安排，项目实施方案、工期管理、完整性要求、应急处理等）进行综合评审，方案完全满足采购需求，结构严谨，内容完整详实，能够针对采购项目内容要求而细化制定，项目管理运行机制健全，供货及安装及时到位，整个方案语言表述准确清晰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分；方案基本满足采购需求，结构较严谨，内容较完整详实，能够针对采购项目内容要求而细化制定，项目管理运行机制较健全，供货及安装较及时，整个方案语言表述较准确清晰的得4分；有项目实施方案，但方案内容笼统，没有针对本项目细化制定，通过后期优化调整能够实现采购需求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分；没有内容或其他情况不满足招标文件需求的不得分。</w:t>
            </w:r>
            <w:r/>
          </w:p>
        </w:tc>
      </w:tr>
      <w:tr>
        <w:trPr>
          <w:cantSplit/>
        </w:trPr>
        <w:tc>
          <w:tcPr>
            <w:tcBorders>
              <w:left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rPr>
              <w:t xml:space="preserve">培训及技术支持要求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根据投标文件中针对本项目制定的培训计划进行评审，含培训方案合理程度，完整性、灵活性及培训人数、时间、培训目标、培训内容方案等内容进行评审。方案详细、完整、便于实施；培训人员专业且经验丰富、时间安排合理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分；方案较详细、较完整、较便于实施；培训人员较专业且经验较丰富、时间安排较合理的得</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rPr>
              <w:t xml:space="preserve">分；方案粗略、可操作性一般或经过优化培训方案可实现的得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rPr>
              <w:t xml:space="preserve">分；没有内容或其他情况不满足招标文件需求的不得分。</w:t>
            </w:r>
            <w:r/>
          </w:p>
        </w:tc>
      </w:tr>
      <w:tr>
        <w:trPr>
          <w:cantSplit/>
        </w:trPr>
        <w:tc>
          <w:tcPr>
            <w:tcBorders>
              <w:left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color w:val="auto"/>
                <w:szCs w:val="22"/>
                <w:lang w:val="en-US" w:eastAsia="zh-CN"/>
              </w:rPr>
              <w:t xml:space="preserve">风险防控措施</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5.00</w:t>
            </w:r>
            <w:r>
              <w:rPr>
                <w:rFonts w:hint="eastAsia" w:asciiTheme="minorEastAsia" w:hAnsiTheme="minorEastAsia" w:eastAsiaTheme="minorEastAsia" w:cstheme="minorEastAsia"/>
                <w:szCs w:val="22"/>
              </w:rPr>
              <w:t xml:space="preserve">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根据投标人提供的风险防控措施进行</w:t>
            </w:r>
            <w:r>
              <w:rPr>
                <w:rFonts w:hint="eastAsia" w:asciiTheme="minorEastAsia" w:hAnsiTheme="minorEastAsia" w:eastAsiaTheme="minorEastAsia" w:cstheme="minorEastAsia"/>
                <w:szCs w:val="22"/>
              </w:rPr>
              <w:t xml:space="preserve">综合</w:t>
            </w:r>
            <w:r>
              <w:rPr>
                <w:rFonts w:hint="eastAsia" w:asciiTheme="minorEastAsia" w:hAnsiTheme="minorEastAsia" w:eastAsiaTheme="minorEastAsia" w:cstheme="minorEastAsia"/>
                <w:szCs w:val="22"/>
                <w:lang w:val="en-US" w:eastAsia="zh-CN"/>
              </w:rPr>
              <w:t xml:space="preserve">评审，风险方案紧密结合本项目特点，对风险来源、可能性及影响的分析深入、逻辑清晰，风险等级划分合理的得5分；风险方案较为全面，能与本项目部分特点结合。风险分析较为合理，风险等级划分基本适当的，得3分；方案内容较常规，与本项目特点结合不够紧密，风险分析较为简单的得1分</w:t>
            </w:r>
            <w:r>
              <w:rPr>
                <w:rFonts w:hint="eastAsia" w:asciiTheme="minorEastAsia" w:hAnsiTheme="minorEastAsia" w:eastAsiaTheme="minorEastAsia" w:cstheme="minorEastAsia"/>
                <w:szCs w:val="22"/>
              </w:rPr>
              <w:t xml:space="preserve">；没有内容</w:t>
            </w:r>
            <w:r>
              <w:rPr>
                <w:rFonts w:hint="eastAsia" w:asciiTheme="minorEastAsia" w:hAnsiTheme="minorEastAsia" w:eastAsiaTheme="minorEastAsia" w:cstheme="minorEastAsia"/>
                <w:szCs w:val="22"/>
                <w:lang w:eastAsia="zh-CN"/>
              </w:rPr>
              <w:t xml:space="preserve">或分析空洞</w:t>
            </w:r>
            <w:r>
              <w:rPr>
                <w:rFonts w:hint="eastAsia" w:asciiTheme="minorEastAsia" w:hAnsiTheme="minorEastAsia" w:eastAsiaTheme="minorEastAsia" w:cstheme="minorEastAsia"/>
                <w:szCs w:val="22"/>
              </w:rPr>
              <w:t xml:space="preserve">的不得分。</w:t>
            </w:r>
            <w:r/>
          </w:p>
        </w:tc>
      </w:tr>
      <w:tr>
        <w:trPr>
          <w:cantSplit/>
          <w:trHeight w:val="1424"/>
        </w:trPr>
        <w:tc>
          <w:tcPr>
            <w:tcBorders>
              <w:left w:val="single" w:color="000000" w:sz="6" w:space="0"/>
              <w:bottom w:val="single" w:color="000000" w:sz="6" w:space="0"/>
              <w:right w:val="single" w:color="000000" w:sz="6" w:space="0"/>
            </w:tcBorders>
            <w:tcW w:w="1886" w:type="dxa"/>
            <w:vAlign w:val="center"/>
            <w:vMerge w:val="continue"/>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lang w:val="en-US" w:eastAsia="zh-CN"/>
              </w:rPr>
            </w:pPr>
            <w:r>
              <w:rPr>
                <w:rFonts w:hint="eastAsia" w:asciiTheme="minorEastAsia" w:hAnsiTheme="minorEastAsia" w:eastAsiaTheme="minorEastAsia" w:cstheme="minorEastAsia"/>
                <w:color w:val="auto"/>
                <w:szCs w:val="22"/>
                <w:lang w:val="en-US" w:eastAsia="zh-CN"/>
              </w:rPr>
              <w:t xml:space="preserve">质量保障措施</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lang w:val="en-US" w:eastAsia="zh-CN"/>
              </w:rPr>
            </w:pPr>
            <w:r>
              <w:rPr>
                <w:rFonts w:hint="eastAsia" w:asciiTheme="minorEastAsia" w:hAnsiTheme="minorEastAsia" w:eastAsiaTheme="minorEastAsia" w:cstheme="minorEastAsia"/>
                <w:szCs w:val="22"/>
                <w:lang w:val="en-US" w:eastAsia="zh-CN"/>
              </w:rPr>
              <w:t xml:space="preserve">5.00</w:t>
            </w:r>
            <w:r>
              <w:rPr>
                <w:rFonts w:hint="eastAsia" w:asciiTheme="minorEastAsia" w:hAnsiTheme="minorEastAsia" w:eastAsiaTheme="minorEastAsia" w:cstheme="minorEastAsia"/>
                <w:szCs w:val="22"/>
              </w:rPr>
              <w:t xml:space="preserve">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szCs w:val="22"/>
                <w:lang w:val="en-US" w:eastAsia="zh-CN"/>
              </w:rPr>
              <w:t xml:space="preserve">根据投标人提供的质量保障措施进行</w:t>
            </w:r>
            <w:r>
              <w:rPr>
                <w:rFonts w:hint="eastAsia" w:asciiTheme="minorEastAsia" w:hAnsiTheme="minorEastAsia" w:eastAsiaTheme="minorEastAsia" w:cstheme="minorEastAsia"/>
                <w:szCs w:val="22"/>
              </w:rPr>
              <w:t xml:space="preserve">综合</w:t>
            </w:r>
            <w:r>
              <w:rPr>
                <w:rFonts w:hint="eastAsia" w:asciiTheme="minorEastAsia" w:hAnsiTheme="minorEastAsia" w:eastAsiaTheme="minorEastAsia" w:cstheme="minorEastAsia"/>
                <w:szCs w:val="22"/>
                <w:lang w:val="en-US" w:eastAsia="zh-CN"/>
              </w:rPr>
              <w:t xml:space="preserve">评审：方案全面、准确、清晰，</w:t>
            </w:r>
            <w:r>
              <w:rPr>
                <w:rFonts w:hint="eastAsia" w:asciiTheme="minorEastAsia" w:hAnsiTheme="minorEastAsia" w:eastAsiaTheme="minorEastAsia" w:cstheme="minorEastAsia"/>
                <w:szCs w:val="22"/>
              </w:rPr>
              <w:t xml:space="preserve">完全满足采购需求，结构严谨，内容完整详实，能够针对采购项目内容要求而细化制定，</w:t>
            </w:r>
            <w:r>
              <w:rPr>
                <w:rFonts w:hint="eastAsia" w:asciiTheme="minorEastAsia" w:hAnsiTheme="minorEastAsia" w:eastAsiaTheme="minorEastAsia" w:cstheme="minorEastAsia"/>
                <w:szCs w:val="22"/>
                <w:lang w:val="en-US" w:eastAsia="zh-CN"/>
              </w:rPr>
              <w:t xml:space="preserve">得5分；</w:t>
            </w:r>
            <w:r>
              <w:rPr>
                <w:rFonts w:hint="eastAsia" w:asciiTheme="minorEastAsia" w:hAnsiTheme="minorEastAsia" w:eastAsiaTheme="minorEastAsia" w:cstheme="minorEastAsia"/>
                <w:szCs w:val="22"/>
              </w:rPr>
              <w:t xml:space="preserve">方案基本满足采购需求，结构较严谨，内容较完整详实，</w:t>
            </w:r>
            <w:r>
              <w:rPr>
                <w:rFonts w:hint="eastAsia" w:asciiTheme="minorEastAsia" w:hAnsiTheme="minorEastAsia" w:eastAsiaTheme="minorEastAsia" w:cstheme="minorEastAsia"/>
                <w:szCs w:val="22"/>
                <w:lang w:val="en-US" w:eastAsia="zh-CN"/>
              </w:rPr>
              <w:t xml:space="preserve">得3 分；方案内容不完善但承诺后期优化能够满足采购需求的，得1分。</w:t>
            </w:r>
            <w:r>
              <w:rPr>
                <w:rFonts w:hint="eastAsia" w:asciiTheme="minorEastAsia" w:hAnsiTheme="minorEastAsia" w:eastAsiaTheme="minorEastAsia" w:cstheme="minorEastAsia"/>
                <w:szCs w:val="22"/>
              </w:rPr>
              <w:t xml:space="preserve">没有内容的不得分。</w:t>
            </w:r>
            <w:r/>
          </w:p>
        </w:tc>
      </w:tr>
      <w:tr>
        <w:trPr/>
        <w:tc>
          <w:tcPr>
            <w:tcBorders>
              <w:top w:val="single" w:color="000000" w:sz="6" w:space="0"/>
              <w:left w:val="single" w:color="000000" w:sz="6" w:space="0"/>
              <w:bottom w:val="single" w:color="000000" w:sz="6" w:space="0"/>
              <w:right w:val="single" w:color="000000" w:sz="6" w:space="0"/>
            </w:tcBorders>
            <w:tcW w:w="1886"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rPr>
              <w:t xml:space="preserve">其他</w:t>
            </w:r>
            <w:r/>
          </w:p>
        </w:tc>
        <w:tc>
          <w:tcPr>
            <w:tcBorders>
              <w:top w:val="single" w:color="000000" w:sz="6" w:space="0"/>
              <w:left w:val="single" w:color="000000" w:sz="6" w:space="0"/>
              <w:bottom w:val="single" w:color="000000" w:sz="6" w:space="0"/>
              <w:right w:val="single" w:color="000000" w:sz="6" w:space="0"/>
            </w:tcBorders>
            <w:tcW w:w="2047" w:type="dxa"/>
            <w:vAlign w:val="center"/>
            <w:textDirection w:val="lrTb"/>
            <w:noWrap w:val="false"/>
          </w:tcPr>
          <w:p>
            <w:pPr>
              <w:jc w:val="left"/>
              <w:rPr>
                <w:rFonts w:hint="eastAsia" w:asciiTheme="minorEastAsia" w:hAnsiTheme="minorEastAsia" w:eastAsiaTheme="minorEastAsia" w:cstheme="minorEastAsia"/>
                <w:color w:val="auto"/>
                <w:szCs w:val="22"/>
              </w:rPr>
            </w:pPr>
            <w:r>
              <w:rPr>
                <w:rFonts w:hint="eastAsia" w:asciiTheme="minorEastAsia" w:hAnsiTheme="minorEastAsia" w:eastAsiaTheme="minorEastAsia" w:cstheme="minorEastAsia"/>
                <w:bCs/>
                <w:color w:val="auto"/>
                <w:szCs w:val="22"/>
              </w:rPr>
              <w:t xml:space="preserve">售后服务要求</w:t>
            </w:r>
            <w:r/>
          </w:p>
        </w:tc>
        <w:tc>
          <w:tcPr>
            <w:tcBorders>
              <w:top w:val="single" w:color="000000" w:sz="6" w:space="0"/>
              <w:left w:val="single" w:color="000000" w:sz="6" w:space="0"/>
              <w:bottom w:val="single" w:color="000000" w:sz="6" w:space="0"/>
              <w:right w:val="single" w:color="000000" w:sz="6" w:space="0"/>
            </w:tcBorders>
            <w:tcW w:w="982"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rPr>
              <w:t xml:space="preserve">.00分</w:t>
            </w:r>
            <w:r/>
          </w:p>
        </w:tc>
        <w:tc>
          <w:tcPr>
            <w:tcBorders>
              <w:top w:val="single" w:color="000000" w:sz="6" w:space="0"/>
              <w:left w:val="single" w:color="000000" w:sz="6" w:space="0"/>
              <w:bottom w:val="single" w:color="000000" w:sz="6" w:space="0"/>
              <w:right w:val="single" w:color="000000" w:sz="6" w:space="0"/>
            </w:tcBorders>
            <w:tcW w:w="4924" w:type="dxa"/>
            <w:vAlign w:val="center"/>
            <w:textDirection w:val="lrTb"/>
            <w:noWrap w:val="false"/>
          </w:tcPr>
          <w:p>
            <w:pPr>
              <w:jc w:val="left"/>
              <w:rPr>
                <w:rFonts w:hint="eastAsia" w:asciiTheme="minorEastAsia" w:hAnsiTheme="minorEastAsia" w:eastAsiaTheme="minorEastAsia" w:cstheme="minorEastAsia"/>
                <w:szCs w:val="22"/>
              </w:rPr>
            </w:pPr>
            <w:r>
              <w:rPr>
                <w:rFonts w:hint="eastAsia" w:asciiTheme="minorEastAsia" w:hAnsiTheme="minorEastAsia" w:eastAsiaTheme="minorEastAsia" w:cstheme="minorEastAsia"/>
                <w:szCs w:val="22"/>
                <w:lang w:val="zh-CN" w:eastAsia="zh-CN"/>
              </w:rPr>
              <w:t xml:space="preserve">根据投标人提供的售后服务体系、售后服务人员、售后服务承诺、售后服务应答及处理时间，质保期内的售后服务范围、质保期满后的售后服务范围进行评审。服务体系完整、售后服务人员充足、各类承诺根据采购内容进行细化的定制、服务响应时间及时、售后服务范围广、质保期满后售后服务内容及范围描述准确清晰，整体方案详细可行的得</w:t>
            </w:r>
            <w:r>
              <w:rPr>
                <w:rFonts w:hint="eastAsia" w:asciiTheme="minorEastAsia" w:hAnsiTheme="minorEastAsia" w:eastAsiaTheme="minorEastAsia" w:cstheme="minorEastAsia"/>
                <w:szCs w:val="22"/>
                <w:lang w:val="en-US" w:eastAsia="zh-CN"/>
              </w:rPr>
              <w:t xml:space="preserve">7</w:t>
            </w:r>
            <w:r>
              <w:rPr>
                <w:rFonts w:hint="eastAsia" w:asciiTheme="minorEastAsia" w:hAnsiTheme="minorEastAsia" w:eastAsiaTheme="minorEastAsia" w:cstheme="minorEastAsia"/>
                <w:szCs w:val="22"/>
                <w:lang w:val="zh-CN" w:eastAsia="zh-CN"/>
              </w:rPr>
              <w:t xml:space="preserve">分；服务体系较完整、售后服务人员较充足、各类承诺根据采购内容进行较细化的定制、服务响应时间较及时、售后服务范围较广、质保期满后售后服务内容及范围描述较准确清晰，整体方案较详细可行的得</w:t>
            </w:r>
            <w:r>
              <w:rPr>
                <w:rFonts w:hint="eastAsia" w:asciiTheme="minorEastAsia" w:hAnsiTheme="minorEastAsia" w:eastAsiaTheme="minorEastAsia" w:cstheme="minorEastAsia"/>
                <w:szCs w:val="22"/>
                <w:lang w:val="en-US" w:eastAsia="zh-CN"/>
              </w:rPr>
              <w:t xml:space="preserve">4</w:t>
            </w:r>
            <w:r>
              <w:rPr>
                <w:rFonts w:hint="eastAsia" w:asciiTheme="minorEastAsia" w:hAnsiTheme="minorEastAsia" w:eastAsiaTheme="minorEastAsia" w:cstheme="minorEastAsia"/>
                <w:szCs w:val="22"/>
                <w:lang w:val="zh-CN" w:eastAsia="zh-CN"/>
              </w:rPr>
              <w:t xml:space="preserve">分；方案粗略、服务响应时间、售后服务期基本达到要求，整体需要优化调整的得</w:t>
            </w:r>
            <w:r>
              <w:rPr>
                <w:rFonts w:hint="eastAsia" w:asciiTheme="minorEastAsia" w:hAnsiTheme="minorEastAsia" w:eastAsiaTheme="minorEastAsia" w:cstheme="minorEastAsia"/>
                <w:szCs w:val="22"/>
                <w:lang w:val="en-US" w:eastAsia="zh-CN"/>
              </w:rPr>
              <w:t xml:space="preserve">1</w:t>
            </w:r>
            <w:r>
              <w:rPr>
                <w:rFonts w:hint="eastAsia" w:asciiTheme="minorEastAsia" w:hAnsiTheme="minorEastAsia" w:eastAsiaTheme="minorEastAsia" w:cstheme="minorEastAsia"/>
                <w:szCs w:val="22"/>
                <w:lang w:val="zh-CN" w:eastAsia="zh-CN"/>
              </w:rPr>
              <w:t xml:space="preserve">分；没有内容或其他情况不满足招标文件需求的不得分。</w:t>
            </w:r>
            <w:r/>
          </w:p>
        </w:tc>
      </w:tr>
    </w:tbl>
    <w:p>
      <w:pPr>
        <w:rPr>
          <w:rFonts w:hint="eastAsia" w:asciiTheme="minorEastAsia" w:hAnsiTheme="minorEastAsia" w:eastAsiaTheme="minorEastAsia" w:cstheme="minorEastAsia"/>
          <w:highlight w:val="red"/>
        </w:rPr>
      </w:pPr>
      <w:r/>
      <w:bookmarkStart w:id="203" w:name="EBe0cfd1035ea44f689f97db50fccddc8b"/>
      <w:r>
        <w:rPr>
          <w:rFonts w:hint="eastAsia" w:asciiTheme="minorEastAsia" w:hAnsiTheme="minorEastAsia" w:eastAsiaTheme="minorEastAsia" w:cstheme="minorEastAsia"/>
          <w:sz w:val="20"/>
          <w:highlight w:val="white"/>
        </w:rPr>
        <w:t xml:space="preserve"> </w:t>
      </w:r>
      <w:bookmarkEnd w:id="203"/>
      <w:r/>
      <w:r/>
    </w:p>
    <w:p>
      <w:pPr>
        <w:spacing w:line="40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b/>
          <w:sz w:val="24"/>
          <w:highlight w:val="white"/>
        </w:rPr>
        <w:t xml:space="preserve">（三）评标结果。</w:t>
      </w:r>
      <w:r>
        <w:rPr>
          <w:rFonts w:hint="eastAsia" w:asciiTheme="minorEastAsia" w:hAnsiTheme="minorEastAsia" w:eastAsiaTheme="minorEastAsia" w:cstheme="minorEastAsia"/>
          <w:sz w:val="24"/>
          <w:highlight w:val="white"/>
        </w:rPr>
        <w:t xml:space="preserve">评标委员会按照本办法规定推荐中标候选人，并形成评标报告。</w:t>
      </w:r>
      <w:r/>
    </w:p>
    <w:p>
      <w:pPr>
        <w:spacing w:line="400" w:lineRule="exact"/>
        <w:rPr>
          <w:rFonts w:hint="eastAsia" w:asciiTheme="minorEastAsia" w:hAnsiTheme="minorEastAsia" w:eastAsiaTheme="minorEastAsia" w:cstheme="minorEastAsia"/>
          <w:b/>
          <w:sz w:val="24"/>
          <w:highlight w:val="white"/>
        </w:rPr>
      </w:pPr>
      <w:r>
        <w:rPr>
          <w:rFonts w:hint="eastAsia" w:asciiTheme="minorEastAsia" w:hAnsiTheme="minorEastAsia" w:eastAsiaTheme="minorEastAsia" w:cstheme="minorEastAsia"/>
          <w:b/>
          <w:sz w:val="24"/>
          <w:highlight w:val="white"/>
        </w:rPr>
        <w:t xml:space="preserve">（四）政府采购政策功能落实</w:t>
      </w:r>
      <w:r/>
    </w:p>
    <w:p>
      <w:pPr>
        <w:spacing w:line="500" w:lineRule="exact"/>
        <w:rPr>
          <w:rFonts w:hint="eastAsia" w:asciiTheme="minorEastAsia" w:hAnsiTheme="minorEastAsia" w:eastAsiaTheme="minorEastAsia" w:cstheme="minorEastAsia"/>
          <w:b/>
          <w:color w:val="auto"/>
          <w:sz w:val="24"/>
          <w:highlight w:val="white"/>
        </w:rPr>
      </w:pPr>
      <w:r>
        <w:rPr>
          <w:rFonts w:hint="eastAsia" w:asciiTheme="minorEastAsia" w:hAnsiTheme="minorEastAsia" w:eastAsiaTheme="minorEastAsia" w:cstheme="minorEastAsia"/>
          <w:b/>
          <w:bCs/>
          <w:color w:val="auto"/>
          <w:sz w:val="24"/>
          <w:highlight w:val="white"/>
        </w:rPr>
        <w:t xml:space="preserve">本项目落实的政府采购政策对应以下序号为</w:t>
      </w:r>
      <w:r>
        <w:rPr>
          <w:rFonts w:hint="eastAsia" w:asciiTheme="minorEastAsia" w:hAnsiTheme="minorEastAsia" w:eastAsiaTheme="minorEastAsia" w:cstheme="minorEastAsia"/>
          <w:b/>
          <w:bCs/>
          <w:color w:val="auto"/>
          <w:sz w:val="24"/>
          <w:u w:val="single"/>
        </w:rPr>
        <w:t xml:space="preserve"> 1、2、</w:t>
      </w:r>
      <w:r>
        <w:rPr>
          <w:rFonts w:hint="eastAsia" w:asciiTheme="minorEastAsia" w:hAnsiTheme="minorEastAsia" w:eastAsiaTheme="minorEastAsia" w:cstheme="minorEastAsia"/>
          <w:b/>
          <w:bCs/>
          <w:color w:val="auto"/>
          <w:sz w:val="24"/>
          <w:u w:val="single"/>
          <w:lang w:val="en-US" w:eastAsia="zh-CN"/>
        </w:rPr>
        <w:t xml:space="preserve">3、</w:t>
      </w:r>
      <w:r>
        <w:rPr>
          <w:rFonts w:hint="eastAsia" w:asciiTheme="minorEastAsia" w:hAnsiTheme="minorEastAsia" w:eastAsiaTheme="minorEastAsia" w:cstheme="minorEastAsia"/>
          <w:b/>
          <w:bCs/>
          <w:color w:val="auto"/>
          <w:sz w:val="24"/>
          <w:u w:val="single"/>
        </w:rPr>
        <w:t xml:space="preserve">4、  </w:t>
      </w:r>
      <w:r/>
    </w:p>
    <w:p>
      <w:pPr>
        <w:numPr>
          <w:ilvl w:val="0"/>
          <w:numId w:val="5"/>
        </w:num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采购本国货物、工程和服务</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2、中小企业政策</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本项目按以下第</w:t>
      </w:r>
      <w:r>
        <w:rPr>
          <w:rFonts w:hint="eastAsia" w:asciiTheme="minorEastAsia" w:hAnsiTheme="minorEastAsia" w:eastAsiaTheme="minorEastAsia" w:cstheme="minorEastAsia"/>
          <w:b/>
          <w:bCs/>
          <w:color w:val="auto"/>
          <w:sz w:val="24"/>
          <w:u w:val="single"/>
        </w:rPr>
        <w:t xml:space="preserve"> （1） </w:t>
      </w:r>
      <w:r>
        <w:rPr>
          <w:rFonts w:hint="eastAsia" w:asciiTheme="minorEastAsia" w:hAnsiTheme="minorEastAsia" w:eastAsiaTheme="minorEastAsia" w:cstheme="minorEastAsia"/>
          <w:color w:val="auto"/>
          <w:sz w:val="24"/>
          <w:highlight w:val="white"/>
        </w:rPr>
        <w:t xml:space="preserve">种政策确定本项目落实的中小企业政策：</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（1）本项目专门面向中小企业（含监狱企业、残疾人福利企业）采购。</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none"/>
        </w:rPr>
        <w:t xml:space="preserve">（2）投标人提供的服务符合下列情形的，对小微企业报价给予</w:t>
      </w:r>
      <w:r>
        <w:rPr>
          <w:rFonts w:hint="eastAsia" w:asciiTheme="minorEastAsia" w:hAnsiTheme="minorEastAsia" w:eastAsiaTheme="minorEastAsia" w:cstheme="minorEastAsia"/>
          <w:color w:val="auto"/>
          <w:sz w:val="24"/>
          <w:highlight w:val="none"/>
          <w:u w:val="single"/>
        </w:rPr>
        <w:t xml:space="preserve">10 %</w:t>
      </w:r>
      <w:r>
        <w:rPr>
          <w:rFonts w:hint="eastAsia" w:asciiTheme="minorEastAsia" w:hAnsiTheme="minorEastAsia" w:eastAsiaTheme="minorEastAsia" w:cstheme="minorEastAsia"/>
          <w:color w:val="auto"/>
          <w:sz w:val="24"/>
          <w:highlight w:val="none"/>
        </w:rPr>
        <w:t xml:space="preserve">的扣除，用扣除后的价格参加评审。</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3、政府采购节能产品、环境标志产品</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（3）采购人拟采购的产品属于优先采购的节能环保品目清单范围的，按以下条件优先采购：</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采用综合评分法的项目，对提供有效节能环保证书的投标人加分。</w:t>
      </w:r>
      <w:r/>
    </w:p>
    <w:p>
      <w:pPr>
        <w:ind w:firstLine="480"/>
        <w:spacing w:line="460" w:lineRule="exact"/>
        <w:rPr>
          <w:rFonts w:hint="eastAsia" w:asciiTheme="minorEastAsia" w:hAnsiTheme="minorEastAsia" w:eastAsiaTheme="minorEastAsia" w:cstheme="minorEastAsia"/>
          <w:color w:val="auto"/>
          <w:sz w:val="24"/>
          <w:highlight w:val="white"/>
        </w:rPr>
      </w:pPr>
      <w:r>
        <w:rPr>
          <w:rFonts w:hint="eastAsia" w:asciiTheme="minorEastAsia" w:hAnsiTheme="minorEastAsia" w:eastAsiaTheme="minorEastAsia" w:cstheme="minorEastAsia"/>
          <w:color w:val="auto"/>
          <w:sz w:val="24"/>
          <w:highlight w:val="white"/>
        </w:rPr>
        <w:t xml:space="preserve">采用最低评标价法的项目，同等条件下优先推荐提供有效节能环保证书多的投标人为中标人。</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4、商品包装、快递包装政府采购需求标准（试行）</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hint="eastAsia" w:asciiTheme="minorEastAsia" w:hAnsiTheme="minorEastAsia" w:eastAsiaTheme="minorEastAsia" w:cstheme="minorEastAsia"/>
          <w:sz w:val="24"/>
          <w:highlight w:val="white"/>
        </w:rPr>
      </w:pPr>
      <w:r>
        <w:rPr>
          <w:rFonts w:hint="eastAsia" w:asciiTheme="minorEastAsia" w:hAnsiTheme="minorEastAsia" w:eastAsiaTheme="minorEastAsia" w:cstheme="minorEastAsia"/>
          <w:sz w:val="24"/>
          <w:highlight w:val="white"/>
        </w:rPr>
        <w:t xml:space="preserve">5、绿色数据中心政府采购需求标准（试行）</w:t>
      </w:r>
      <w:r/>
    </w:p>
    <w:p>
      <w:pPr>
        <w:ind w:firstLine="480"/>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highlight w:val="white"/>
        </w:rPr>
        <w:t xml:space="preserve">为加快数据中心绿色转型，根据财政部 生态环境部工业和信息化部关于印发《绿色数据中心政府采购需求标准（试行）》的通知），本项目如涉及绿色数据中心，具体需求详见第四章采购需求。</w:t>
      </w:r>
      <w:r/>
    </w:p>
    <w:p>
      <w:pPr>
        <w:pStyle w:val="1012"/>
        <w:ind w:left="0" w:firstLine="0"/>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939"/>
        <w:jc w:val="both"/>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r>
      <w:r/>
    </w:p>
    <w:p>
      <w:pPr>
        <w:pStyle w:val="939"/>
        <w:rPr>
          <w:rFonts w:hint="eastAsia" w:asciiTheme="minorEastAsia" w:hAnsiTheme="minorEastAsia" w:eastAsiaTheme="minorEastAsia" w:cstheme="minorEastAsia"/>
          <w:bCs/>
          <w:sz w:val="44"/>
          <w:lang w:eastAsia="zh-CN"/>
        </w:rPr>
      </w:pPr>
      <w:r>
        <w:rPr>
          <w:rFonts w:hint="eastAsia" w:asciiTheme="minorEastAsia" w:hAnsiTheme="minorEastAsia" w:eastAsiaTheme="minorEastAsia" w:cstheme="minorEastAsia"/>
          <w:bCs/>
          <w:sz w:val="44"/>
          <w:lang w:eastAsia="zh-CN"/>
        </w:rPr>
        <w:br w:type="page" w:clear="all"/>
      </w:r>
      <w:r>
        <w:rPr>
          <w:rFonts w:hint="eastAsia" w:asciiTheme="minorEastAsia" w:hAnsiTheme="minorEastAsia" w:eastAsiaTheme="minorEastAsia" w:cstheme="minorEastAsia"/>
          <w:bCs/>
          <w:sz w:val="44"/>
          <w:lang w:eastAsia="zh-CN"/>
        </w:rPr>
        <w:t xml:space="preserve">第六章  投标</w:t>
      </w:r>
      <w:bookmarkEnd w:id="199"/>
      <w:r/>
      <w:bookmarkEnd w:id="200"/>
      <w:r/>
      <w:bookmarkEnd w:id="202"/>
      <w:r>
        <w:rPr>
          <w:rFonts w:hint="eastAsia" w:asciiTheme="minorEastAsia" w:hAnsiTheme="minorEastAsia" w:eastAsiaTheme="minorEastAsia" w:cstheme="minorEastAsia"/>
          <w:bCs/>
          <w:sz w:val="44"/>
          <w:lang w:eastAsia="zh-CN"/>
        </w:rPr>
        <w:t xml:space="preserve">文件格式 </w:t>
      </w:r>
      <w:r/>
    </w:p>
    <w:p>
      <w:pPr>
        <w:jc w:val="center"/>
        <w:rPr>
          <w:rFonts w:hint="eastAsia" w:asciiTheme="minorEastAsia" w:hAnsiTheme="minorEastAsia" w:eastAsiaTheme="minorEastAsia" w:cstheme="minorEastAsia"/>
          <w:b/>
          <w:sz w:val="72"/>
        </w:rPr>
      </w:pPr>
      <w:r/>
      <w:bookmarkStart w:id="204" w:name="_Hlt26955039"/>
      <w:r/>
      <w:bookmarkEnd w:id="204"/>
      <w:r/>
      <w:bookmarkStart w:id="205" w:name="_Hlt26671244"/>
      <w:r/>
      <w:bookmarkEnd w:id="205"/>
      <w:r/>
      <w:bookmarkStart w:id="206" w:name="_Toc49090576"/>
      <w:r/>
      <w:bookmarkStart w:id="207" w:name="_Toc120614282"/>
      <w:r/>
      <w:bookmarkStart w:id="208" w:name="_Toc26554094"/>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t xml:space="preserve">投  标  文  件</w:t>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72"/>
        </w:rPr>
      </w:pPr>
      <w:r>
        <w:rPr>
          <w:rFonts w:hint="eastAsia" w:asciiTheme="minorEastAsia" w:hAnsiTheme="minorEastAsia" w:eastAsiaTheme="minorEastAsia" w:cstheme="minorEastAsia"/>
          <w:b/>
          <w:sz w:val="72"/>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ind w:firstLine="1084"/>
        <w:rPr>
          <w:rFonts w:hint="eastAsia" w:asciiTheme="minorEastAsia" w:hAnsiTheme="minorEastAsia" w:eastAsiaTheme="minorEastAsia" w:cstheme="minorEastAsia"/>
          <w:b/>
          <w:sz w:val="36"/>
          <w:lang w:val="en-US" w:eastAsia="zh-CN"/>
        </w:rPr>
      </w:pPr>
      <w:r>
        <w:rPr>
          <w:rFonts w:hint="eastAsia" w:asciiTheme="minorEastAsia" w:hAnsiTheme="minorEastAsia" w:eastAsiaTheme="minorEastAsia" w:cstheme="minorEastAsia"/>
          <w:b/>
          <w:sz w:val="36"/>
        </w:rPr>
        <w:t xml:space="preserve">项 目 名 称：</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ind w:firstLine="1084"/>
        <w:rPr>
          <w:rFonts w:hint="eastAsia" w:asciiTheme="minorEastAsia" w:hAnsiTheme="minorEastAsia" w:eastAsiaTheme="minorEastAsia" w:cstheme="minorEastAsia"/>
          <w:b/>
          <w:sz w:val="36"/>
          <w:u w:val="single"/>
          <w:lang w:val="en-US" w:eastAsia="zh-CN"/>
        </w:rPr>
      </w:pPr>
      <w:r>
        <w:rPr>
          <w:rFonts w:hint="eastAsia" w:asciiTheme="minorEastAsia" w:hAnsiTheme="minorEastAsia" w:eastAsiaTheme="minorEastAsia" w:cstheme="minorEastAsia"/>
          <w:b/>
          <w:sz w:val="36"/>
        </w:rPr>
        <w:t xml:space="preserve">项 目 编 号：</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rPr>
          <w:rFonts w:hint="eastAsia" w:asciiTheme="minorEastAsia" w:hAnsiTheme="minorEastAsia" w:eastAsiaTheme="minorEastAsia" w:cstheme="minorEastAsia"/>
          <w:b/>
          <w:sz w:val="36"/>
          <w:u w:val="single"/>
        </w:rPr>
      </w:pPr>
      <w:r>
        <w:rPr>
          <w:rFonts w:hint="eastAsia" w:asciiTheme="minorEastAsia" w:hAnsiTheme="minorEastAsia" w:eastAsiaTheme="minorEastAsia" w:cstheme="minorEastAsia"/>
          <w:b/>
          <w:sz w:val="36"/>
        </w:rPr>
        <w:t xml:space="preserve">      投标人名称 ：</w:t>
      </w:r>
      <w:r>
        <w:rPr>
          <w:rFonts w:hint="eastAsia" w:asciiTheme="minorEastAsia" w:hAnsiTheme="minorEastAsia" w:eastAsiaTheme="minorEastAsia" w:cstheme="minorEastAsia"/>
          <w:b/>
          <w:sz w:val="36"/>
          <w:u w:val="single"/>
        </w:rPr>
        <w:t xml:space="preserve">（加盖CA电子公章）</w:t>
      </w:r>
      <w:r/>
    </w:p>
    <w:p>
      <w:pPr>
        <w:rPr>
          <w:rFonts w:hint="eastAsia" w:asciiTheme="minorEastAsia" w:hAnsiTheme="minorEastAsia" w:eastAsiaTheme="minorEastAsia" w:cstheme="minorEastAsia"/>
          <w:b/>
          <w:sz w:val="36"/>
          <w:u w:val="single"/>
          <w:lang w:val="en-US" w:eastAsia="zh-CN"/>
        </w:rPr>
      </w:pPr>
      <w:r>
        <w:rPr>
          <w:rFonts w:hint="eastAsia" w:asciiTheme="minorEastAsia" w:hAnsiTheme="minorEastAsia" w:eastAsiaTheme="minorEastAsia" w:cstheme="minorEastAsia"/>
          <w:b/>
          <w:sz w:val="36"/>
        </w:rPr>
        <w:t xml:space="preserve">      日      期 ：</w:t>
      </w:r>
      <w:r>
        <w:rPr>
          <w:rFonts w:hint="eastAsia" w:asciiTheme="minorEastAsia" w:hAnsiTheme="minorEastAsia" w:eastAsiaTheme="minorEastAsia" w:cstheme="minorEastAsia"/>
          <w:b/>
          <w:sz w:val="36"/>
          <w:u w:val="single"/>
        </w:rPr>
        <w:t xml:space="preserve">               </w:t>
      </w:r>
      <w:r>
        <w:rPr>
          <w:rFonts w:hint="eastAsia" w:asciiTheme="minorEastAsia" w:hAnsiTheme="minorEastAsia" w:eastAsiaTheme="minorEastAsia" w:cstheme="minorEastAsia"/>
          <w:b/>
          <w:sz w:val="36"/>
          <w:u w:val="single"/>
          <w:lang w:val="en-US" w:eastAsia="zh-CN"/>
        </w:rPr>
        <w:t xml:space="preserve">    </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spacing w:line="44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firstLine="1084"/>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sz w:val="36"/>
          <w:u w:val="single"/>
        </w:rPr>
        <w:br w:type="page" w:clear="all"/>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投标文件目录</w:t>
      </w:r>
      <w:r/>
    </w:p>
    <w:p>
      <w:pPr>
        <w:jc w:val="center"/>
        <w:spacing w:line="44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一、投标声明及承诺函</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二、投标人基本情况</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三、满足特定资格要求的证明文件（如果设置特定资格要求，则需要提供）</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四、法人授权书</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五、开标一览表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六、投标报价明细表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七、中小企业声明函</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八、技术要求响应及偏离表</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九、项目组成员</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十、企业业绩</w:t>
      </w:r>
      <w:r/>
    </w:p>
    <w:p>
      <w:pPr>
        <w:ind w:firstLine="560"/>
        <w:spacing w:line="60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十一、投标所需其他材料</w:t>
      </w:r>
      <w:r/>
    </w:p>
    <w:p>
      <w:pPr>
        <w:pStyle w:val="989"/>
        <w:rPr>
          <w:rFonts w:hint="eastAsia" w:asciiTheme="minorEastAsia" w:hAnsiTheme="minorEastAsia" w:eastAsiaTheme="minorEastAsia" w:cstheme="minorEastAsia"/>
          <w:caps w:val="0"/>
        </w:rPr>
      </w:pPr>
      <w:r>
        <w:rPr>
          <w:rFonts w:hint="eastAsia" w:asciiTheme="minorEastAsia" w:hAnsiTheme="minorEastAsia" w:eastAsiaTheme="minorEastAsia" w:cstheme="minorEastAsia"/>
          <w:caps w:val="0"/>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54"/>
        <w:rPr>
          <w:rFonts w:hint="eastAsia" w:asciiTheme="minorEastAsia" w:hAnsiTheme="minorEastAsia" w:eastAsiaTheme="minorEastAsia" w:cstheme="minorEastAsia"/>
        </w:rPr>
      </w:pPr>
      <w:r/>
      <w:bookmarkStart w:id="209" w:name="_Toc23838"/>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bookmarkEnd w:id="206"/>
      <w:r/>
      <w:bookmarkEnd w:id="207"/>
      <w:r/>
      <w:bookmarkEnd w:id="208"/>
      <w:r/>
      <w:bookmarkEnd w:id="209"/>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52"/>
        <w:rPr>
          <w:rFonts w:hint="eastAsia" w:asciiTheme="minorEastAsia" w:hAnsiTheme="minorEastAsia" w:eastAsiaTheme="minorEastAsia" w:cstheme="minorEastAsia"/>
          <w:b/>
          <w:sz w:val="32"/>
          <w:szCs w:val="32"/>
        </w:rPr>
      </w:pPr>
      <w:r/>
      <w:bookmarkStart w:id="210" w:name="_Toc120614284"/>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52"/>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一、投标声明及承诺函</w:t>
      </w:r>
      <w:r/>
    </w:p>
    <w:p>
      <w:pPr>
        <w:pStyle w:val="1052"/>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（采购单位名称）：</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根据已收到的项目编号为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项目的招标文件，我方在参加本项目招投标活动中，特做出如下承诺：</w:t>
      </w:r>
      <w:r/>
    </w:p>
    <w:p>
      <w:pPr>
        <w:pStyle w:val="1052"/>
        <w:ind w:firstLine="480"/>
        <w:jc w:val="left"/>
        <w:spacing w:line="50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szCs w:val="24"/>
        </w:rPr>
        <w:t xml:space="preserve">一、我方</w:t>
      </w:r>
      <w:r>
        <w:rPr>
          <w:rFonts w:hint="eastAsia" w:asciiTheme="minorEastAsia" w:hAnsiTheme="minorEastAsia" w:eastAsiaTheme="minorEastAsia" w:cstheme="minorEastAsia"/>
          <w:sz w:val="24"/>
          <w:highlight w:val="white"/>
        </w:rPr>
        <w:t xml:space="preserve">具备《中华人民共和国政府采购法》第二十二条第一款规定的6项条件；</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三、我方按招标文件要求提交投标文件，响应招标文件规定的投标有效期；</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四、如果我方的投标文件被接受，我方将按《中华人民共和国民法典（第三编合同）》及其他有关法律、法规的规定，按期、按质、按量交付采购单位，全面做到履约守信；</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五、我方若违背本声明及承诺约定，经查实，自愿接受采购人及相关主管部门相应的规定处理，并依法承担相应的法律责任。</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六、我方同意采购人、采购代理机构将本声明及承诺函上网公开。</w:t>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52"/>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52"/>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（加盖CA电子公章）</w:t>
      </w:r>
      <w:r/>
    </w:p>
    <w:p>
      <w:pPr>
        <w:pStyle w:val="1052"/>
        <w:ind w:firstLine="480"/>
        <w:rPr>
          <w:rFonts w:hint="eastAsia" w:asciiTheme="minorEastAsia" w:hAnsiTheme="minorEastAsia" w:eastAsiaTheme="minorEastAsia" w:cstheme="minorEastAsia"/>
        </w:rPr>
      </w:pPr>
      <w:r>
        <w:rPr>
          <w:rFonts w:hint="eastAsia" w:asciiTheme="minorEastAsia" w:hAnsiTheme="minorEastAsia" w:eastAsiaTheme="minorEastAsia" w:cstheme="minorEastAsia"/>
          <w:sz w:val="24"/>
          <w:szCs w:val="24"/>
        </w:rPr>
        <w:t xml:space="preserve">日期：    年    月   日</w:t>
      </w:r>
      <w:r/>
    </w:p>
    <w:p>
      <w:pPr>
        <w:pStyle w:val="1054"/>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sz w:val="32"/>
          <w:szCs w:val="32"/>
        </w:rPr>
        <w:t xml:space="preserve">二、投标人基本情况</w:t>
      </w:r>
      <w:r/>
    </w:p>
    <w:p>
      <w:pPr>
        <w:pStyle w:val="1055"/>
        <w:jc w:val="center"/>
        <w:rPr>
          <w:rFonts w:hint="eastAsia" w:asciiTheme="minorEastAsia" w:hAnsiTheme="minorEastAsia" w:eastAsiaTheme="minorEastAsia" w:cstheme="minorEastAsia"/>
          <w:sz w:val="44"/>
          <w:szCs w:val="44"/>
        </w:rPr>
      </w:pPr>
      <w:r>
        <w:rPr>
          <w:rFonts w:hint="eastAsia" w:asciiTheme="minorEastAsia" w:hAnsiTheme="minorEastAsia" w:eastAsiaTheme="minorEastAsia" w:cstheme="minorEastAsia"/>
          <w:sz w:val="44"/>
          <w:szCs w:val="44"/>
        </w:rPr>
        <w:t xml:space="preserve">投标人基本情况表</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投标人名称</w:t>
            </w:r>
            <w:r/>
          </w:p>
        </w:tc>
        <w:tc>
          <w:tcPr>
            <w:gridSpan w:val="3"/>
            <w:tcW w:w="699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法定代表人</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注册地区</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邮政编码</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成立时间</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单位性质</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注册号或社会信用代码</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注册资本（万元）</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投标人类别</w:t>
            </w:r>
            <w:r/>
          </w:p>
        </w:tc>
        <w:tc>
          <w:tcPr>
            <w:gridSpan w:val="3"/>
            <w:tcW w:w="699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开户银行</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账号</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c>
          <w:tcPr>
            <w:tcW w:w="152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p>
        </w:tc>
        <w:tc>
          <w:tcPr>
            <w:tcW w:w="3118"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276"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p>
        </w:tc>
        <w:tc>
          <w:tcPr>
            <w:tcW w:w="2604" w:type="dxa"/>
            <w:vAlign w:val="center"/>
            <w:textDirection w:val="lrTb"/>
            <w:noWrap w:val="false"/>
          </w:tcPr>
          <w:p>
            <w:pPr>
              <w:pStyle w:val="1055"/>
              <w:jc w:val="center"/>
              <w:spacing w:line="6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2376"/>
        </w:trPr>
        <w:tc>
          <w:tcPr>
            <w:tcW w:w="1526" w:type="dxa"/>
            <w:vAlign w:val="center"/>
            <w:textDirection w:val="lrTb"/>
            <w:noWrap w:val="false"/>
          </w:tcPr>
          <w:p>
            <w:pPr>
              <w:pStyle w:val="1055"/>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经营范围</w:t>
            </w:r>
            <w:r/>
          </w:p>
        </w:tc>
        <w:tc>
          <w:tcPr>
            <w:gridSpan w:val="3"/>
            <w:tcW w:w="6998" w:type="dxa"/>
            <w:textDirection w:val="lrTb"/>
            <w:noWrap w:val="false"/>
          </w:tcPr>
          <w:p>
            <w:pPr>
              <w:pStyle w:val="1055"/>
              <w:ind w:firstLine="1432"/>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trHeight w:val="1134"/>
        </w:trPr>
        <w:tc>
          <w:tcPr>
            <w:tcW w:w="1526" w:type="dxa"/>
            <w:vAlign w:val="center"/>
            <w:textDirection w:val="lrTb"/>
            <w:noWrap w:val="false"/>
          </w:tcPr>
          <w:p>
            <w:pPr>
              <w:pStyle w:val="1055"/>
              <w:jc w:val="center"/>
              <w:spacing w:line="56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备注</w:t>
            </w:r>
            <w:r/>
          </w:p>
        </w:tc>
        <w:tc>
          <w:tcPr>
            <w:gridSpan w:val="3"/>
            <w:tcW w:w="6998" w:type="dxa"/>
            <w:vAlign w:val="center"/>
            <w:textDirection w:val="lrTb"/>
            <w:noWrap w:val="false"/>
          </w:tcPr>
          <w:p>
            <w:pPr>
              <w:pStyle w:val="1055"/>
              <w:jc w:val="center"/>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提供营业执照等证明材料</w:t>
            </w:r>
            <w:r/>
          </w:p>
        </w:tc>
      </w:tr>
    </w:tbl>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440"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52"/>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sz w:val="32"/>
          <w:szCs w:val="32"/>
        </w:rPr>
        <w:t xml:space="preserve">三、特定资格要求的证明文件</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sz w:val="24"/>
        </w:rPr>
        <w:t xml:space="preserve">    如果本项目申请人的特定资格要求中要求提供的，必须提供。</w:t>
      </w:r>
      <w:r/>
    </w:p>
    <w:p>
      <w:pPr>
        <w:spacing w:line="460" w:lineRule="exact"/>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pStyle w:val="1012"/>
        <w:rPr>
          <w:rFonts w:hint="eastAsia" w:asciiTheme="minorEastAsia" w:hAnsiTheme="minorEastAsia" w:eastAsiaTheme="minorEastAsia" w:cstheme="minorEastAsia"/>
          <w:i/>
          <w:u w:val="single"/>
          <w:lang w:val="en-US"/>
        </w:rPr>
      </w:pPr>
      <w:r>
        <w:rPr>
          <w:rFonts w:hint="eastAsia" w:asciiTheme="minorEastAsia" w:hAnsiTheme="minorEastAsia" w:eastAsiaTheme="minorEastAsia" w:cstheme="minorEastAsia"/>
          <w:i/>
          <w:u w:val="single"/>
          <w:lang w:val="en-US"/>
        </w:rPr>
      </w:r>
      <w:r/>
    </w:p>
    <w:p>
      <w:pPr>
        <w:pStyle w:val="1012"/>
        <w:rPr>
          <w:rFonts w:hint="eastAsia" w:asciiTheme="minorEastAsia" w:hAnsiTheme="minorEastAsia" w:eastAsiaTheme="minorEastAsia" w:cstheme="minorEastAsia"/>
          <w:i/>
          <w:u w:val="single"/>
          <w:lang w:val="en-US"/>
        </w:rPr>
      </w:pPr>
      <w:r>
        <w:rPr>
          <w:rFonts w:hint="eastAsia" w:asciiTheme="minorEastAsia" w:hAnsiTheme="minorEastAsia" w:eastAsiaTheme="minorEastAsia" w:cstheme="minorEastAsia"/>
          <w:i/>
          <w:u w:val="single"/>
          <w:lang w:val="en-US"/>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jc w:val="center"/>
        <w:rPr>
          <w:rFonts w:hint="eastAsia" w:asciiTheme="minorEastAsia" w:hAnsiTheme="minorEastAsia" w:eastAsiaTheme="minorEastAsia" w:cstheme="minorEastAsia"/>
          <w:i/>
          <w:sz w:val="32"/>
          <w:szCs w:val="32"/>
          <w:u w:val="single"/>
        </w:rPr>
      </w:pPr>
      <w:r>
        <w:rPr>
          <w:rFonts w:hint="eastAsia" w:asciiTheme="minorEastAsia" w:hAnsiTheme="minorEastAsia" w:eastAsiaTheme="minorEastAsia" w:cstheme="minorEastAsia"/>
          <w:i/>
          <w:sz w:val="32"/>
          <w:szCs w:val="32"/>
          <w:u w:val="single"/>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四、法人授权书</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本授权书声明：____________（投标人名称）授权________________（被授权人的姓名）为我方就JSZC-</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号项目采购活动的合法代理人，以本单位名义全权处理一切与该项目采购有关的事务。</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本授权书于______年____月____日起生效，特此声明。</w:t>
      </w:r>
      <w:r/>
    </w:p>
    <w:p>
      <w:pPr>
        <w:ind w:firstLine="629"/>
        <w:spacing w:line="44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法人身份证电子件：</w:t>
      </w:r>
      <w:r/>
    </w:p>
    <w:tbl>
      <w:tblPr>
        <w:tblStyle w:val="721"/>
        <w:tblpPr w:horzAnchor="page" w:tblpXSpec="center" w:vertAnchor="text" w:tblpY="86" w:leftFromText="180" w:topFromText="0" w:rightFromText="180" w:bottomFromText="0"/>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61"/>
        <w:gridCol w:w="4144"/>
      </w:tblGrid>
      <w:tr>
        <w:trPr>
          <w:jc w:val="center"/>
          <w:trHeight w:val="2826"/>
        </w:trPr>
        <w:tc>
          <w:tcPr>
            <w:tcW w:w="4361" w:type="dxa"/>
            <w:vAlign w:val="top"/>
            <w:textDirection w:val="lrTb"/>
            <w:noWrap w:val="false"/>
          </w:tcPr>
          <w:p>
            <w:pP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Cs/>
                <w:color w:val="000000"/>
                <w:sz w:val="30"/>
                <w:highlight w:val="none"/>
              </w:rPr>
              <w:t xml:space="preserve">正面</w:t>
            </w:r>
            <w:r/>
          </w:p>
        </w:tc>
        <w:tc>
          <w:tcPr>
            <w:tcW w:w="4144" w:type="dxa"/>
            <w:vAlign w:val="top"/>
            <w:textDirection w:val="lrTb"/>
            <w:noWrap w:val="false"/>
          </w:tcPr>
          <w:p>
            <w:pPr>
              <w:rPr>
                <w:rFonts w:hint="eastAsia" w:asciiTheme="minorEastAsia" w:hAnsiTheme="minorEastAsia" w:eastAsiaTheme="minorEastAsia" w:cstheme="minorEastAsia"/>
                <w:color w:val="000000"/>
                <w:sz w:val="30"/>
                <w:highlight w:val="none"/>
              </w:rPr>
            </w:pPr>
            <w:r>
              <w:rPr>
                <w:rFonts w:hint="eastAsia" w:asciiTheme="minorEastAsia" w:hAnsiTheme="minorEastAsia" w:eastAsiaTheme="minorEastAsia" w:cstheme="minorEastAsia"/>
                <w:color w:val="000000"/>
                <w:sz w:val="30"/>
                <w:highlight w:val="none"/>
              </w:rPr>
              <w:t xml:space="preserve">反面</w:t>
            </w:r>
            <w:r/>
          </w:p>
        </w:tc>
      </w:tr>
    </w:tbl>
    <w:p>
      <w:pPr>
        <w:ind w:firstLine="629"/>
        <w:spacing w:line="440" w:lineRule="exact"/>
        <w:rPr>
          <w:rFonts w:hint="eastAsia" w:asciiTheme="minorEastAsia" w:hAnsiTheme="minorEastAsia" w:eastAsiaTheme="minorEastAsia" w:cstheme="minorEastAsia"/>
          <w:color w:val="000000"/>
          <w:sz w:val="24"/>
          <w:highlight w:val="none"/>
        </w:rPr>
      </w:pPr>
      <w:r>
        <w:rPr>
          <w:rFonts w:hint="eastAsia" w:asciiTheme="minorEastAsia" w:hAnsiTheme="minorEastAsia" w:eastAsiaTheme="minorEastAsia" w:cstheme="minorEastAsia"/>
          <w:color w:val="000000"/>
          <w:sz w:val="24"/>
          <w:highlight w:val="none"/>
        </w:rPr>
        <w:t xml:space="preserve">法人授权代表身份证电子件：</w:t>
      </w:r>
      <w:r/>
    </w:p>
    <w:tbl>
      <w:tblPr>
        <w:tblStyle w:val="721"/>
        <w:tblpPr w:horzAnchor="page" w:tblpXSpec="center" w:vertAnchor="text" w:tblpY="86" w:leftFromText="180" w:topFromText="0" w:rightFromText="180" w:bottomFromText="0"/>
        <w:tblW w:w="84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4141"/>
      </w:tblGrid>
      <w:tr>
        <w:trPr>
          <w:jc w:val="center"/>
          <w:trHeight w:val="2749"/>
        </w:trPr>
        <w:tc>
          <w:tcPr>
            <w:tcW w:w="4358" w:type="dxa"/>
            <w:vAlign w:val="top"/>
            <w:textDirection w:val="lrTb"/>
            <w:noWrap w:val="false"/>
          </w:tcPr>
          <w:p>
            <w:pPr>
              <w:rPr>
                <w:rFonts w:hint="eastAsia" w:asciiTheme="minorEastAsia" w:hAnsiTheme="minorEastAsia" w:eastAsiaTheme="minorEastAsia" w:cstheme="minorEastAsia"/>
                <w:b/>
                <w:color w:val="000000"/>
                <w:sz w:val="30"/>
                <w:highlight w:val="none"/>
              </w:rPr>
            </w:pPr>
            <w:r>
              <w:rPr>
                <w:rFonts w:hint="eastAsia" w:asciiTheme="minorEastAsia" w:hAnsiTheme="minorEastAsia" w:eastAsiaTheme="minorEastAsia" w:cstheme="minorEastAsia"/>
                <w:bCs/>
                <w:color w:val="000000"/>
                <w:sz w:val="30"/>
                <w:highlight w:val="none"/>
              </w:rPr>
              <w:t xml:space="preserve">正面</w:t>
            </w:r>
            <w:r/>
          </w:p>
        </w:tc>
        <w:tc>
          <w:tcPr>
            <w:tcW w:w="4141" w:type="dxa"/>
            <w:vAlign w:val="top"/>
            <w:textDirection w:val="lrTb"/>
            <w:noWrap w:val="false"/>
          </w:tcPr>
          <w:p>
            <w:pPr>
              <w:rPr>
                <w:rFonts w:hint="eastAsia" w:asciiTheme="minorEastAsia" w:hAnsiTheme="minorEastAsia" w:eastAsiaTheme="minorEastAsia" w:cstheme="minorEastAsia"/>
                <w:color w:val="000000"/>
                <w:sz w:val="30"/>
                <w:highlight w:val="none"/>
              </w:rPr>
            </w:pPr>
            <w:r>
              <w:rPr>
                <w:rFonts w:hint="eastAsia" w:asciiTheme="minorEastAsia" w:hAnsiTheme="minorEastAsia" w:eastAsiaTheme="minorEastAsia" w:cstheme="minorEastAsia"/>
                <w:color w:val="000000"/>
                <w:sz w:val="30"/>
                <w:highlight w:val="none"/>
              </w:rPr>
              <w:t xml:space="preserve">反面</w:t>
            </w:r>
            <w:r/>
          </w:p>
        </w:tc>
      </w:tr>
    </w:tbl>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pStyle w:val="1023"/>
        <w:ind w:firstLine="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被授权人身份证号码：</w:t>
      </w:r>
      <w:r>
        <w:rPr>
          <w:rFonts w:hint="eastAsia" w:asciiTheme="minorEastAsia" w:hAnsiTheme="minorEastAsia" w:eastAsiaTheme="minorEastAsia" w:cstheme="minorEastAsia"/>
          <w:sz w:val="24"/>
          <w:szCs w:val="24"/>
          <w:u w:val="single"/>
        </w:rPr>
        <w:t xml:space="preserve">                              </w:t>
      </w:r>
      <w:r/>
    </w:p>
    <w:p>
      <w:pPr>
        <w:pStyle w:val="1023"/>
        <w:ind w:firstLine="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被授权人联系电话：（手机）</w:t>
      </w:r>
      <w:r>
        <w:rPr>
          <w:rFonts w:hint="eastAsia" w:asciiTheme="minorEastAsia" w:hAnsiTheme="minorEastAsia" w:eastAsiaTheme="minorEastAsia" w:cstheme="minorEastAsia"/>
          <w:sz w:val="24"/>
          <w:szCs w:val="24"/>
          <w:u w:val="single"/>
        </w:rPr>
        <w:t xml:space="preserve">                          </w:t>
      </w:r>
      <w:r/>
    </w:p>
    <w:p>
      <w:pPr>
        <w:pStyle w:val="1023"/>
        <w:ind w:firstLine="120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授权单位名称：</w:t>
      </w:r>
      <w:r>
        <w:rPr>
          <w:rFonts w:hint="eastAsia" w:asciiTheme="minorEastAsia" w:hAnsiTheme="minorEastAsia" w:eastAsiaTheme="minorEastAsia" w:cstheme="minorEastAsia"/>
          <w:sz w:val="24"/>
          <w:szCs w:val="24"/>
          <w:u w:val="single"/>
        </w:rPr>
        <w:t xml:space="preserve">（加盖CA电子公章）</w:t>
      </w:r>
      <w:r/>
    </w:p>
    <w:p>
      <w:pPr>
        <w:pStyle w:val="1023"/>
        <w:ind w:firstLine="480"/>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      单位地址：</w:t>
      </w:r>
      <w:r>
        <w:rPr>
          <w:rFonts w:hint="eastAsia" w:asciiTheme="minorEastAsia" w:hAnsiTheme="minorEastAsia" w:eastAsiaTheme="minorEastAsia" w:cstheme="minorEastAsia"/>
          <w:sz w:val="24"/>
          <w:szCs w:val="24"/>
          <w:u w:val="single"/>
        </w:rPr>
        <w:t xml:space="preserve">                                         </w:t>
      </w:r>
      <w:r/>
    </w:p>
    <w:p>
      <w:pPr>
        <w:pStyle w:val="1023"/>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w:t>
      </w:r>
      <w:bookmarkStart w:id="211" w:name="_Hlt26955070"/>
      <w:r/>
      <w:bookmarkEnd w:id="211"/>
      <w:r/>
      <w:bookmarkStart w:id="212" w:name="_格式3__银行出具的资信证明"/>
      <w:r/>
      <w:bookmarkEnd w:id="212"/>
      <w:r/>
      <w:bookmarkStart w:id="213" w:name="_Hlt26671380"/>
      <w:r/>
      <w:bookmarkEnd w:id="213"/>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0"/>
        </w:rPr>
      </w:pPr>
      <w:r>
        <w:rPr>
          <w:rFonts w:hint="eastAsia" w:asciiTheme="minorEastAsia" w:hAnsiTheme="minorEastAsia" w:eastAsiaTheme="minorEastAsia" w:cstheme="minorEastAsia"/>
        </w:rPr>
        <w:br w:type="page" w:clear="all"/>
      </w:r>
      <w:r>
        <w:rPr>
          <w:rFonts w:hint="eastAsia" w:asciiTheme="minorEastAsia" w:hAnsiTheme="minorEastAsia" w:eastAsiaTheme="minorEastAsia" w:cstheme="minorEastAsia"/>
          <w:b/>
          <w:i/>
          <w:sz w:val="32"/>
          <w:szCs w:val="32"/>
          <w:u w:val="single"/>
        </w:rPr>
        <w:t xml:space="preserve">五、开标一览表</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投标人全称（加盖CA电子签章）：</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项目名称：</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招标编号：                                   </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分包号：</w:t>
      </w:r>
      <w:r/>
    </w:p>
    <w:tbl>
      <w:tblPr>
        <w:tblStyle w:val="72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投标总报价</w:t>
            </w:r>
            <w:r/>
          </w:p>
        </w:tc>
      </w:tr>
      <w:tr>
        <w:trPr>
          <w:cantSplit/>
          <w:trHeight w:val="612"/>
        </w:trPr>
        <w:tc>
          <w:tcPr>
            <w:tcW w:w="8206" w:type="dxa"/>
            <w:vAlign w:val="center"/>
            <w:textDirection w:val="lrTb"/>
            <w:noWrap w:val="false"/>
          </w:tcPr>
          <w:p>
            <w:pPr>
              <w:pStyle w:val="1025"/>
              <w:ind w:firstLine="0"/>
              <w:spacing w:before="0" w:after="0" w:line="50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rPr>
              <w:t xml:space="preserve">小写：                             （人民币：元）</w:t>
            </w:r>
            <w:r/>
          </w:p>
        </w:tc>
      </w:tr>
    </w:tbl>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日期：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w:t>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firstLine="480"/>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jc w:val="center"/>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r>
      <w:r/>
    </w:p>
    <w:p>
      <w:pPr>
        <w:pStyle w:val="1025"/>
        <w:ind w:left="420"/>
        <w:spacing w:before="0" w:after="0" w:line="420" w:lineRule="exact"/>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jc w:val="center"/>
        <w:rPr>
          <w:rFonts w:hint="eastAsia" w:asciiTheme="minorEastAsia" w:hAnsiTheme="minorEastAsia" w:eastAsiaTheme="minorEastAsia" w:cstheme="minorEastAsia"/>
          <w:bCs/>
          <w:sz w:val="24"/>
        </w:rPr>
      </w:pPr>
      <w:r>
        <w:rPr>
          <w:rFonts w:hint="eastAsia" w:asciiTheme="minorEastAsia" w:hAnsiTheme="minorEastAsia" w:eastAsiaTheme="minorEastAsia" w:cstheme="minorEastAsia"/>
          <w:bCs/>
          <w:sz w:val="24"/>
        </w:rPr>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p>
    <w:p>
      <w:pP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六、投标报价明细表（分包号：**）</w:t>
      </w:r>
      <w:r/>
    </w:p>
    <w:tbl>
      <w:tblPr>
        <w:tblStyle w:val="721"/>
        <w:tblW w:w="908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序号</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41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78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W w:w="980"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5</w:t>
            </w:r>
            <w:r/>
          </w:p>
        </w:tc>
        <w:tc>
          <w:tcPr>
            <w:tcW w:w="727"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6</w:t>
            </w:r>
            <w:r/>
          </w:p>
        </w:tc>
        <w:tc>
          <w:tcPr>
            <w:tcW w:w="137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7</w:t>
            </w:r>
            <w:r/>
          </w:p>
        </w:tc>
        <w:tc>
          <w:tcPr>
            <w:tcW w:w="124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8</w:t>
            </w:r>
            <w:r/>
          </w:p>
        </w:tc>
      </w:tr>
      <w:tr>
        <w:trPr>
          <w:cantSplit/>
          <w:trHeight w:val="29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1</w:t>
            </w:r>
            <w:r/>
          </w:p>
        </w:tc>
        <w:tc>
          <w:tcPr>
            <w:tcW w:w="103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产品</w:t>
            </w:r>
            <w:r/>
          </w:p>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名称</w:t>
            </w:r>
            <w:r/>
          </w:p>
        </w:tc>
        <w:tc>
          <w:tcPr>
            <w:tcW w:w="96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品牌</w:t>
            </w:r>
            <w:r/>
          </w:p>
        </w:tc>
        <w:tc>
          <w:tcPr>
            <w:tcW w:w="141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规格</w:t>
            </w:r>
            <w:r/>
          </w:p>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型号</w:t>
            </w:r>
            <w:r/>
          </w:p>
        </w:tc>
        <w:tc>
          <w:tcPr>
            <w:tcW w:w="784"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产地</w:t>
            </w:r>
            <w:r/>
          </w:p>
        </w:tc>
        <w:tc>
          <w:tcPr>
            <w:tcW w:w="980"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交付期</w:t>
            </w:r>
            <w:r/>
          </w:p>
        </w:tc>
        <w:tc>
          <w:tcPr>
            <w:tcW w:w="727"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数量</w:t>
            </w:r>
            <w:r/>
          </w:p>
        </w:tc>
        <w:tc>
          <w:tcPr>
            <w:tcW w:w="1372"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分项单价</w:t>
            </w:r>
            <w:r/>
          </w:p>
        </w:tc>
        <w:tc>
          <w:tcPr>
            <w:tcW w:w="124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分项总价</w:t>
            </w:r>
            <w:r/>
          </w:p>
        </w:tc>
      </w:tr>
      <w:tr>
        <w:trPr>
          <w:cantSplit/>
          <w:trHeight w:val="696"/>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2</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724"/>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3</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64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4</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580"/>
        </w:trPr>
        <w:tc>
          <w:tcPr>
            <w:tcW w:w="556" w:type="dxa"/>
            <w:vAlign w:val="center"/>
            <w:textDirection w:val="lrTb"/>
            <w:noWrap w:val="false"/>
          </w:tcPr>
          <w:p>
            <w:pPr>
              <w:jc w:val="cente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p>
        </w:tc>
        <w:tc>
          <w:tcPr>
            <w:tcW w:w="103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w:t>
            </w:r>
            <w:r/>
          </w:p>
        </w:tc>
        <w:tc>
          <w:tcPr>
            <w:tcW w:w="96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41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84"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980"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727"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372"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c>
          <w:tcPr>
            <w:tcW w:w="1246" w:type="dxa"/>
            <w:vAlign w:val="center"/>
            <w:textDirection w:val="lrTb"/>
            <w:noWrap w:val="false"/>
          </w:tcPr>
          <w:p>
            <w:pPr>
              <w:spacing w:line="0" w:lineRule="atLeast"/>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r>
        <w:trPr>
          <w:cantSplit/>
          <w:trHeight w:val="1030"/>
        </w:trPr>
        <w:tc>
          <w:tcPr>
            <w:gridSpan w:val="8"/>
            <w:tcW w:w="7835" w:type="dxa"/>
            <w:vAlign w:val="center"/>
            <w:textDirection w:val="lrTb"/>
            <w:noWrap w:val="false"/>
          </w:tcPr>
          <w:p>
            <w:pPr>
              <w:jc w:val="cente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t xml:space="preserve">投标总报价</w:t>
            </w:r>
            <w:r>
              <w:rPr>
                <w:rFonts w:hint="eastAsia" w:asciiTheme="minorEastAsia" w:hAnsiTheme="minorEastAsia" w:eastAsiaTheme="minorEastAsia" w:cstheme="minorEastAsia"/>
                <w:color w:val="000000"/>
                <w:sz w:val="24"/>
                <w:szCs w:val="24"/>
                <w:lang w:eastAsia="zh-CN"/>
              </w:rPr>
              <w:t xml:space="preserve">：</w:t>
            </w:r>
            <w:r>
              <w:rPr>
                <w:rFonts w:hint="eastAsia" w:asciiTheme="minorEastAsia" w:hAnsiTheme="minorEastAsia" w:eastAsiaTheme="minorEastAsia" w:cstheme="minorEastAsia"/>
                <w:color w:val="auto"/>
                <w:sz w:val="24"/>
                <w:szCs w:val="24"/>
                <w:highlight w:val="none"/>
              </w:rPr>
              <w:t xml:space="preserve">人民币金额（大写）：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万</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拾</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rPr>
              <w:t xml:space="preserve">元整（¥  </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w:t>
            </w:r>
            <w:r/>
          </w:p>
        </w:tc>
        <w:tc>
          <w:tcPr>
            <w:tcW w:w="1246" w:type="dxa"/>
            <w:textDirection w:val="lrTb"/>
            <w:noWrap w:val="false"/>
          </w:tcPr>
          <w:p>
            <w:pPr>
              <w:rPr>
                <w:rFonts w:hint="eastAsia" w:asciiTheme="minorEastAsia" w:hAnsiTheme="minorEastAsia" w:eastAsiaTheme="minorEastAsia" w:cstheme="minorEastAsia"/>
                <w:color w:val="000000"/>
                <w:sz w:val="24"/>
                <w:szCs w:val="24"/>
              </w:rPr>
            </w:pPr>
            <w:r>
              <w:rPr>
                <w:rFonts w:hint="eastAsia" w:asciiTheme="minorEastAsia" w:hAnsiTheme="minorEastAsia" w:eastAsiaTheme="minorEastAsia" w:cstheme="minorEastAsia"/>
                <w:color w:val="000000"/>
                <w:sz w:val="24"/>
                <w:szCs w:val="24"/>
              </w:rPr>
            </w:r>
            <w:r/>
          </w:p>
        </w:tc>
      </w:tr>
    </w:tbl>
    <w:p>
      <w:pP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szCs w:val="24"/>
        </w:rPr>
        <w:t xml:space="preserve">备注：1.投标报价</w:t>
      </w:r>
      <w:r>
        <w:rPr>
          <w:rFonts w:hint="eastAsia" w:asciiTheme="minorEastAsia" w:hAnsiTheme="minorEastAsia" w:eastAsiaTheme="minorEastAsia" w:cstheme="minorEastAsia"/>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p>
    <w:p>
      <w:pPr>
        <w:rPr>
          <w:rFonts w:hint="eastAsia" w:asciiTheme="minorEastAsia" w:hAnsiTheme="minorEastAsia" w:eastAsiaTheme="minorEastAsia" w:cstheme="minorEastAsia"/>
          <w:color w:val="000000"/>
          <w:sz w:val="24"/>
        </w:rPr>
      </w:pPr>
      <w:r>
        <w:rPr>
          <w:rFonts w:hint="eastAsia" w:asciiTheme="minorEastAsia" w:hAnsiTheme="minorEastAsia" w:eastAsiaTheme="minorEastAsia" w:cstheme="minorEastAsia"/>
          <w:color w:val="000000"/>
          <w:sz w:val="24"/>
        </w:rPr>
        <w:t xml:space="preserve">2.</w:t>
      </w:r>
      <w:r>
        <w:rPr>
          <w:rFonts w:hint="eastAsia" w:asciiTheme="minorEastAsia" w:hAnsiTheme="minorEastAsia" w:eastAsiaTheme="minorEastAsia" w:cstheme="minorEastAsia"/>
          <w:color w:val="000000"/>
        </w:rPr>
        <w:t xml:space="preserve"> “</w:t>
      </w:r>
      <w:r>
        <w:rPr>
          <w:rFonts w:hint="eastAsia" w:asciiTheme="minorEastAsia" w:hAnsiTheme="minorEastAsia" w:eastAsiaTheme="minorEastAsia" w:cstheme="minorEastAsia"/>
          <w:color w:val="000000"/>
          <w:sz w:val="24"/>
        </w:rPr>
        <w:t xml:space="preserve">投标分项报价表</w:t>
      </w:r>
      <w:r>
        <w:rPr>
          <w:rFonts w:hint="eastAsia" w:asciiTheme="minorEastAsia" w:hAnsiTheme="minorEastAsia" w:eastAsiaTheme="minorEastAsia" w:cstheme="minorEastAsia"/>
          <w:color w:val="000000"/>
        </w:rPr>
        <w:t xml:space="preserve">”</w:t>
      </w:r>
      <w:r>
        <w:rPr>
          <w:rFonts w:hint="eastAsia" w:asciiTheme="minorEastAsia" w:hAnsiTheme="minorEastAsia" w:eastAsiaTheme="minorEastAsia" w:cstheme="minorEastAsia"/>
          <w:color w:val="000000"/>
          <w:sz w:val="24"/>
        </w:rPr>
        <w:t xml:space="preserve">中“投标总报价”数额应当与“开标一览表”中“投标总报价”数额一致。</w:t>
      </w:r>
      <w:r/>
    </w:p>
    <w:p>
      <w:pPr>
        <w:rPr>
          <w:rFonts w:hint="eastAsia" w:asciiTheme="minorEastAsia" w:hAnsiTheme="minorEastAsia" w:eastAsiaTheme="minorEastAsia" w:cstheme="minorEastAsia"/>
          <w:color w:val="000000"/>
          <w:sz w:val="24"/>
          <w:lang w:val="en-US" w:eastAsia="zh-CN"/>
        </w:rPr>
      </w:pPr>
      <w:r>
        <w:rPr>
          <w:rFonts w:hint="eastAsia" w:asciiTheme="minorEastAsia" w:hAnsiTheme="minorEastAsia" w:eastAsiaTheme="minorEastAsia" w:cstheme="minorEastAsia"/>
          <w:color w:val="000000"/>
          <w:sz w:val="24"/>
          <w:lang w:val="en-US" w:eastAsia="zh-CN"/>
        </w:rPr>
        <w:t xml:space="preserve">3.供应商须根据采购清单逐项填写投标报价明细表。</w:t>
      </w:r>
      <w:r/>
    </w:p>
    <w:p>
      <w:pPr>
        <w:pStyle w:val="940"/>
        <w:jc w:val="left"/>
        <w:keepNext w:val="0"/>
        <w:spacing w:before="120" w:after="120"/>
        <w:rPr>
          <w:rFonts w:hint="eastAsia" w:asciiTheme="minorEastAsia" w:hAnsiTheme="minorEastAsia" w:eastAsiaTheme="minorEastAsia" w:cstheme="minorEastAsia"/>
          <w:b w:val="0"/>
          <w:sz w:val="32"/>
          <w:szCs w:val="32"/>
          <w:lang w:eastAsia="zh-CN"/>
        </w:rPr>
      </w:pPr>
      <w:r>
        <w:rPr>
          <w:rFonts w:hint="eastAsia" w:asciiTheme="minorEastAsia" w:hAnsiTheme="minorEastAsia" w:eastAsiaTheme="minorEastAsia" w:cstheme="minorEastAsia"/>
          <w:strike/>
          <w:sz w:val="32"/>
          <w:szCs w:val="32"/>
          <w:lang w:eastAsia="zh-CN"/>
        </w:rPr>
        <w:br w:type="page" w:clear="all"/>
      </w:r>
      <w:r>
        <w:rPr>
          <w:rFonts w:hint="eastAsia" w:asciiTheme="minorEastAsia" w:hAnsiTheme="minorEastAsia" w:eastAsiaTheme="minorEastAsia" w:cstheme="minorEastAsia"/>
          <w:sz w:val="32"/>
          <w:szCs w:val="32"/>
          <w:lang w:eastAsia="zh-CN"/>
        </w:rPr>
        <w:t xml:space="preserve">七</w:t>
      </w:r>
      <w:r>
        <w:rPr>
          <w:rFonts w:hint="eastAsia" w:asciiTheme="minorEastAsia" w:hAnsiTheme="minorEastAsia" w:eastAsiaTheme="minorEastAsia" w:cstheme="minorEastAsia"/>
          <w:b w:val="0"/>
          <w:sz w:val="32"/>
          <w:szCs w:val="32"/>
          <w:lang w:eastAsia="zh-CN"/>
        </w:rPr>
        <w:t xml:space="preserve">、</w:t>
      </w:r>
      <w:r>
        <w:rPr>
          <w:rFonts w:hint="eastAsia" w:asciiTheme="minorEastAsia" w:hAnsiTheme="minorEastAsia" w:eastAsiaTheme="minorEastAsia" w:cstheme="minorEastAsia"/>
          <w:sz w:val="32"/>
          <w:szCs w:val="32"/>
          <w:lang w:eastAsia="zh-CN"/>
        </w:rPr>
        <w:t xml:space="preserve">中小（微）企业声明函</w:t>
      </w:r>
      <w:r>
        <w:rPr>
          <w:rFonts w:hint="eastAsia" w:asciiTheme="minorEastAsia" w:hAnsiTheme="minorEastAsia" w:eastAsiaTheme="minorEastAsia" w:cstheme="minorEastAsia"/>
          <w:b w:val="0"/>
          <w:sz w:val="32"/>
          <w:szCs w:val="32"/>
          <w:lang w:eastAsia="zh-CN"/>
        </w:rPr>
        <w:t xml:space="preserve">（货物）（分包号：**）</w:t>
      </w:r>
      <w:r/>
    </w:p>
    <w:p>
      <w:pPr>
        <w:pStyle w:val="1069"/>
        <w:jc w:val="center"/>
        <w:rPr>
          <w:rFonts w:hint="eastAsia" w:asciiTheme="minorEastAsia" w:hAnsiTheme="minorEastAsia" w:eastAsiaTheme="minorEastAsia" w:cstheme="minorEastAsia"/>
          <w:b/>
          <w:sz w:val="36"/>
          <w:szCs w:val="36"/>
        </w:rPr>
      </w:pPr>
      <w:r>
        <w:rPr>
          <w:rFonts w:hint="eastAsia" w:asciiTheme="minorEastAsia" w:hAnsiTheme="minorEastAsia" w:eastAsiaTheme="minorEastAsia" w:cstheme="minorEastAsia"/>
          <w:b/>
          <w:sz w:val="36"/>
          <w:szCs w:val="36"/>
        </w:rPr>
        <w:t xml:space="preserve">中小（微）企业声明函（货物）</w:t>
      </w:r>
      <w:r/>
    </w:p>
    <w:p>
      <w:pPr>
        <w:pStyle w:val="1069"/>
        <w:jc w:val="lef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本公司（联合体）郑重声明，根据《政府采购促进中小企业发展管理办法》（财库〔2020〕46号）的规定，本公司（联合体）参加</w:t>
      </w:r>
      <w:r>
        <w:rPr>
          <w:rFonts w:hint="eastAsia" w:asciiTheme="minorEastAsia" w:hAnsiTheme="minorEastAsia" w:eastAsiaTheme="minorEastAsia" w:cstheme="minorEastAsia"/>
          <w:sz w:val="24"/>
          <w:szCs w:val="24"/>
          <w:u w:val="single"/>
        </w:rPr>
        <w:t xml:space="preserve"> 单位名称  </w:t>
      </w:r>
      <w:r>
        <w:rPr>
          <w:rFonts w:hint="eastAsia" w:asciiTheme="minorEastAsia" w:hAnsiTheme="minorEastAsia" w:eastAsiaTheme="minorEastAsia" w:cstheme="minorEastAsia"/>
          <w:sz w:val="24"/>
          <w:szCs w:val="24"/>
        </w:rPr>
        <w:t xml:space="preserve">的（</w:t>
      </w:r>
      <w:r>
        <w:rPr>
          <w:rFonts w:hint="eastAsia" w:asciiTheme="minorEastAsia" w:hAnsiTheme="minorEastAsia" w:eastAsiaTheme="minorEastAsia" w:cstheme="minorEastAsia"/>
          <w:sz w:val="24"/>
          <w:szCs w:val="24"/>
          <w:u w:val="single"/>
        </w:rPr>
        <w:t xml:space="preserve">项目名称）</w:t>
      </w:r>
      <w:r>
        <w:rPr>
          <w:rFonts w:hint="eastAsia" w:asciiTheme="minorEastAsia" w:hAnsiTheme="minorEastAsia" w:eastAsiaTheme="minorEastAsia" w:cstheme="minorEastAsia"/>
          <w:sz w:val="24"/>
          <w:szCs w:val="24"/>
        </w:rPr>
        <w:t xml:space="preserve"> 采购活动，提供的货物全部由符合政策要求的中小企业制造。相关企业（含联合体中的中小企业、签订分包意向协议的中小企业）的具体情况如下：</w:t>
      </w:r>
      <w:r/>
    </w:p>
    <w:p>
      <w:pPr>
        <w:pStyle w:val="1069"/>
        <w:ind w:firstLine="480"/>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1. </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i/>
          <w:sz w:val="24"/>
          <w:szCs w:val="24"/>
          <w:u w:val="single"/>
        </w:rPr>
        <w:t xml:space="preserve">采购文件中明确的所属行业）</w:t>
      </w:r>
      <w:r>
        <w:rPr>
          <w:rFonts w:hint="eastAsia" w:asciiTheme="minorEastAsia" w:hAnsiTheme="minorEastAsia" w:eastAsiaTheme="minorEastAsia" w:cstheme="minorEastAsia"/>
          <w:sz w:val="24"/>
          <w:szCs w:val="24"/>
          <w:u w:val="single"/>
        </w:rPr>
        <w:t xml:space="preserve">行业</w:t>
      </w:r>
      <w:r>
        <w:rPr>
          <w:rFonts w:hint="eastAsia" w:asciiTheme="minorEastAsia" w:hAnsiTheme="minorEastAsia" w:eastAsiaTheme="minorEastAsia" w:cstheme="minorEastAsia"/>
          <w:sz w:val="24"/>
          <w:szCs w:val="24"/>
        </w:rPr>
        <w:t xml:space="preserve">；制造商为</w:t>
      </w:r>
      <w:r>
        <w:rPr>
          <w:rFonts w:hint="eastAsia" w:asciiTheme="minorEastAsia" w:hAnsiTheme="minorEastAsia" w:eastAsiaTheme="minorEastAsia" w:cstheme="minorEastAsia"/>
          <w:sz w:val="24"/>
          <w:szCs w:val="24"/>
          <w:u w:val="single"/>
        </w:rPr>
        <w:t xml:space="preserve">（企业名称）</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w:t>
      </w:r>
      <w:r>
        <w:rPr>
          <w:rFonts w:hint="eastAsia" w:asciiTheme="minorEastAsia" w:hAnsiTheme="minorEastAsia" w:eastAsiaTheme="minorEastAsia" w:cstheme="minorEastAsia"/>
          <w:sz w:val="24"/>
          <w:szCs w:val="24"/>
          <w:vertAlign w:val="superscript"/>
        </w:rPr>
        <w:t xml:space="preserve">1</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sz w:val="24"/>
          <w:szCs w:val="24"/>
          <w:u w:val="single"/>
        </w:rPr>
        <w:t xml:space="preserve">（中型企业、小型企业、微型企业）；</w:t>
      </w:r>
      <w:r/>
    </w:p>
    <w:p>
      <w:pPr>
        <w:pStyle w:val="1069"/>
        <w:ind w:firstLine="480"/>
        <w:jc w:val="left"/>
        <w:spacing w:line="500" w:lineRule="exact"/>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2. </w:t>
      </w:r>
      <w:r>
        <w:rPr>
          <w:rFonts w:hint="eastAsia" w:asciiTheme="minorEastAsia" w:hAnsiTheme="minorEastAsia" w:eastAsiaTheme="minorEastAsia" w:cstheme="minorEastAsia"/>
          <w:sz w:val="24"/>
          <w:szCs w:val="24"/>
          <w:u w:val="single"/>
        </w:rPr>
        <w:t xml:space="preserve">标的名称          </w:t>
      </w:r>
      <w:r>
        <w:rPr>
          <w:rFonts w:hint="eastAsia" w:asciiTheme="minorEastAsia" w:hAnsiTheme="minorEastAsia" w:eastAsiaTheme="minorEastAsia" w:cstheme="minorEastAsia"/>
          <w:sz w:val="24"/>
          <w:szCs w:val="24"/>
        </w:rPr>
        <w:t xml:space="preserve">，属于（</w:t>
      </w:r>
      <w:r>
        <w:rPr>
          <w:rFonts w:hint="eastAsia" w:asciiTheme="minorEastAsia" w:hAnsiTheme="minorEastAsia" w:eastAsiaTheme="minorEastAsia" w:cstheme="minorEastAsia"/>
          <w:i/>
          <w:sz w:val="24"/>
          <w:szCs w:val="24"/>
          <w:u w:val="single"/>
        </w:rPr>
        <w:t xml:space="preserve">采购文件中明确的所属行业）</w:t>
      </w:r>
      <w:r>
        <w:rPr>
          <w:rFonts w:hint="eastAsia" w:asciiTheme="minorEastAsia" w:hAnsiTheme="minorEastAsia" w:eastAsiaTheme="minorEastAsia" w:cstheme="minorEastAsia"/>
          <w:sz w:val="24"/>
          <w:szCs w:val="24"/>
          <w:u w:val="single"/>
        </w:rPr>
        <w:t xml:space="preserve">行业</w:t>
      </w:r>
      <w:r>
        <w:rPr>
          <w:rFonts w:hint="eastAsia" w:asciiTheme="minorEastAsia" w:hAnsiTheme="minorEastAsia" w:eastAsiaTheme="minorEastAsia" w:cstheme="minorEastAsia"/>
          <w:sz w:val="24"/>
          <w:szCs w:val="24"/>
        </w:rPr>
        <w:t xml:space="preserve">；制造商为</w:t>
      </w:r>
      <w:r>
        <w:rPr>
          <w:rFonts w:hint="eastAsia" w:asciiTheme="minorEastAsia" w:hAnsiTheme="minorEastAsia" w:eastAsiaTheme="minorEastAsia" w:cstheme="minorEastAsia"/>
          <w:sz w:val="24"/>
          <w:szCs w:val="24"/>
          <w:u w:val="single"/>
        </w:rPr>
        <w:t xml:space="preserve">（企业名称）        </w:t>
      </w:r>
      <w:r>
        <w:rPr>
          <w:rFonts w:hint="eastAsia" w:asciiTheme="minorEastAsia" w:hAnsiTheme="minorEastAsia" w:eastAsiaTheme="minorEastAsia" w:cstheme="minorEastAsia"/>
          <w:sz w:val="24"/>
          <w:szCs w:val="24"/>
        </w:rPr>
        <w:t xml:space="preserve">，从业人员</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人，营业收入为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万元，资产总额为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万元，属于</w:t>
      </w:r>
      <w:r>
        <w:rPr>
          <w:rFonts w:hint="eastAsia" w:asciiTheme="minorEastAsia" w:hAnsiTheme="minorEastAsia" w:eastAsiaTheme="minorEastAsia" w:cstheme="minorEastAsia"/>
          <w:sz w:val="24"/>
          <w:szCs w:val="24"/>
          <w:u w:val="single"/>
        </w:rPr>
        <w:t xml:space="preserve">（中型企业、小型企业、微型企业）；</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以上企业，不属于大企业的分支机构，不存在控股股东为大企业的情形，也不存在与大企业的负责人为同一人的情形。</w:t>
      </w:r>
      <w:r/>
    </w:p>
    <w:p>
      <w:pPr>
        <w:pStyle w:val="1069"/>
        <w:ind w:firstLine="480"/>
        <w:jc w:val="left"/>
        <w:spacing w:line="500" w:lineRule="exact"/>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本企业对上述声明内容的真实性负责。如有虚假，将依法承担相应责任。</w:t>
      </w:r>
      <w:r/>
    </w:p>
    <w:p>
      <w:pPr>
        <w:ind w:right="72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p>
      <w:pPr>
        <w:ind w:right="180" w:firstLine="360"/>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ind w:firstLine="57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年___月___日</w:t>
      </w:r>
      <w:r/>
    </w:p>
    <w:p>
      <w:pPr>
        <w:pStyle w:val="1069"/>
        <w:ind w:firstLine="360"/>
        <w:spacing w:line="560" w:lineRule="exact"/>
        <w:rPr>
          <w:rFonts w:hint="eastAsia" w:asciiTheme="minorEastAsia" w:hAnsiTheme="minorEastAsia" w:eastAsiaTheme="minorEastAsia" w:cstheme="minorEastAsia"/>
          <w:sz w:val="18"/>
          <w:szCs w:val="18"/>
        </w:rPr>
      </w:pPr>
      <w:r>
        <w:rPr>
          <w:rFonts w:hint="eastAsia" w:asciiTheme="minorEastAsia" w:hAnsiTheme="minorEastAsia" w:eastAsiaTheme="minorEastAsia" w:cstheme="minorEastAsia"/>
          <w:sz w:val="18"/>
          <w:szCs w:val="18"/>
          <w:vertAlign w:val="superscript"/>
        </w:rPr>
        <w:t xml:space="preserve">1</w:t>
      </w:r>
      <w:r>
        <w:rPr>
          <w:rFonts w:hint="eastAsia" w:asciiTheme="minorEastAsia" w:hAnsiTheme="minorEastAsia" w:eastAsiaTheme="minorEastAsia" w:cstheme="minorEastAsia"/>
          <w:sz w:val="18"/>
          <w:szCs w:val="18"/>
        </w:rPr>
        <w:t xml:space="preserve">从业人员、营业收入、资产总额填报上一年数据，无上一年数据的新成立企业可不填报。</w:t>
      </w:r>
      <w:r/>
    </w:p>
    <w:p>
      <w:pPr>
        <w:spacing w:line="460" w:lineRule="exact"/>
        <w:rPr>
          <w:rFonts w:hint="eastAsia" w:asciiTheme="minorEastAsia" w:hAnsiTheme="minorEastAsia" w:eastAsiaTheme="minorEastAsia" w:cstheme="minorEastAsia"/>
          <w:iCs/>
          <w:sz w:val="32"/>
          <w:szCs w:val="32"/>
        </w:rPr>
      </w:pPr>
      <w:r>
        <w:rPr>
          <w:rFonts w:hint="eastAsia" w:asciiTheme="minorEastAsia" w:hAnsiTheme="minorEastAsia" w:eastAsiaTheme="minorEastAsia" w:cstheme="minorEastAsia"/>
          <w:b/>
          <w:sz w:val="32"/>
          <w:szCs w:val="32"/>
        </w:rPr>
        <w:br w:type="page" w:clear="all"/>
      </w:r>
      <w:r/>
    </w:p>
    <w:p>
      <w:pPr>
        <w:pStyle w:val="1070"/>
        <w:jc w:val="center"/>
        <w:spacing w:before="151" w:after="151" w:line="6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rPr>
        <w:t xml:space="preserve">残疾人福利性单位声明函</w:t>
      </w:r>
      <w:r/>
    </w:p>
    <w:p>
      <w:pPr>
        <w:pStyle w:val="1071"/>
        <w:spacing w:line="588" w:lineRule="exact"/>
        <w:rPr>
          <w:rFonts w:hint="eastAsia" w:asciiTheme="minorEastAsia" w:hAnsiTheme="minorEastAsia" w:eastAsiaTheme="minorEastAsia" w:cstheme="minorEastAsia"/>
          <w:b/>
          <w:spacing w:val="6"/>
          <w:sz w:val="30"/>
          <w:szCs w:val="30"/>
        </w:rPr>
      </w:pPr>
      <w:r>
        <w:rPr>
          <w:rFonts w:hint="eastAsia" w:asciiTheme="minorEastAsia" w:hAnsiTheme="minorEastAsia" w:eastAsiaTheme="minorEastAsia" w:cstheme="minorEastAsia"/>
          <w:b/>
          <w:spacing w:val="6"/>
          <w:sz w:val="30"/>
          <w:szCs w:val="30"/>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的</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本单位对上述声明的真实性负责。如有虚假，将依法承担相应责任。</w:t>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ind w:firstLine="480"/>
        <w:spacing w:line="36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（备注：1、投标人如不提供此声明函，价格将不做相应扣除。2、中标人为残疾人福利单位的，此声明函将随中标结果同时公告，接受社会监督。）</w:t>
      </w:r>
      <w:r/>
    </w:p>
    <w:p>
      <w:pPr>
        <w:ind w:firstLine="624"/>
        <w:spacing w:line="360" w:lineRule="auto"/>
        <w:rPr>
          <w:rFonts w:hint="eastAsia" w:asciiTheme="minorEastAsia" w:hAnsiTheme="minorEastAsia" w:eastAsiaTheme="minorEastAsia" w:cstheme="minorEastAsia"/>
          <w:spacing w:val="6"/>
          <w:sz w:val="30"/>
          <w:szCs w:val="30"/>
        </w:rPr>
      </w:pPr>
      <w:r>
        <w:rPr>
          <w:rFonts w:hint="eastAsia" w:asciiTheme="minorEastAsia" w:hAnsiTheme="minorEastAsia" w:eastAsiaTheme="minorEastAsia" w:cstheme="minorEastAsia"/>
          <w:spacing w:val="6"/>
          <w:sz w:val="30"/>
          <w:szCs w:val="30"/>
        </w:rPr>
      </w:r>
      <w:r/>
    </w:p>
    <w:p>
      <w:pPr>
        <w:pStyle w:val="1056"/>
        <w:spacing w:line="360" w:lineRule="auto"/>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ind w:right="180" w:firstLine="360"/>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企业名称：（加盖CA电子公章）</w:t>
      </w:r>
      <w:r/>
    </w:p>
    <w:p>
      <w:pPr>
        <w:jc w:val="right"/>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  期：</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年___月___日</w:t>
      </w:r>
      <w:r/>
    </w:p>
    <w:p>
      <w:pPr>
        <w:jc w:val="left"/>
        <w:spacing w:line="560" w:lineRule="exact"/>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sz w:val="32"/>
          <w:szCs w:val="32"/>
        </w:rPr>
        <w:t xml:space="preserve">八、技术要求响应及偏离表（分包号：**）</w:t>
      </w:r>
      <w:r/>
    </w:p>
    <w:tbl>
      <w:tblPr>
        <w:tblStyle w:val="72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序号</w:t>
            </w:r>
            <w:r/>
          </w:p>
        </w:tc>
        <w:tc>
          <w:tcPr>
            <w:tcW w:w="3291"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技术要求和商务要求中的实质性要求（打“★”内容）</w:t>
            </w:r>
            <w:r/>
          </w:p>
        </w:tc>
        <w:tc>
          <w:tcPr>
            <w:tcW w:w="2852"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响应情况（填报“响应或完全响应”）</w:t>
            </w:r>
            <w:r/>
          </w:p>
        </w:tc>
        <w:tc>
          <w:tcPr>
            <w:tcW w:w="1308" w:type="dxa"/>
            <w:vAlign w:val="center"/>
            <w:textDirection w:val="lrTb"/>
            <w:noWrap w:val="false"/>
          </w:tcPr>
          <w:p>
            <w:pPr>
              <w:pStyle w:val="999"/>
              <w:jc w:val="center"/>
              <w:spacing w:before="0" w:beforeAutospacing="0" w:after="0" w:afterAutospacing="0"/>
              <w:rPr>
                <w:rFonts w:hint="eastAsia" w:asciiTheme="minorEastAsia" w:hAnsiTheme="minorEastAsia" w:eastAsiaTheme="minorEastAsia" w:cstheme="minorEastAsia"/>
              </w:rPr>
            </w:pPr>
            <w:r>
              <w:rPr>
                <w:rFonts w:hint="eastAsia" w:asciiTheme="minorEastAsia" w:hAnsiTheme="minorEastAsia" w:eastAsiaTheme="minorEastAsia" w:cstheme="minorEastAsia"/>
              </w:rPr>
              <w:t xml:space="preserve">偏离（填报“正偏离、符合或负偏离”）</w:t>
            </w:r>
            <w:r/>
          </w:p>
        </w:tc>
        <w:tc>
          <w:tcPr>
            <w:tcW w:w="1173" w:type="dxa"/>
            <w:vAlign w:val="center"/>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证明</w:t>
            </w:r>
            <w:r/>
          </w:p>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材料</w:t>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r>
        <w:trPr>
          <w:cantSplit/>
          <w:trHeight w:val="640"/>
        </w:trPr>
        <w:tc>
          <w:tcPr>
            <w:tcW w:w="545"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3291"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tc>
        <w:tc>
          <w:tcPr>
            <w:tcW w:w="2852"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308"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c>
          <w:tcPr>
            <w:tcW w:w="1173" w:type="dxa"/>
            <w:textDirection w:val="lrTb"/>
            <w:noWrap w:val="false"/>
          </w:tcPr>
          <w:p>
            <w:pPr>
              <w:jc w:val="cente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r>
            <w:r/>
          </w:p>
        </w:tc>
      </w:tr>
    </w:tbl>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1.投标人必须对技术要求和商务要求中的实质性要求（打“★”内容）做出明确响应，否则作无效响应处理。</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2.如果采购文件要求提供证明材料，投标人必须将证明材料列于该表之下。</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3.投标人未对实质性要求作出明确响应的，或未按采购文件要求提供证明材料的，该分包作无效响应处理。</w:t>
      </w:r>
      <w:r/>
    </w:p>
    <w:p>
      <w:pPr>
        <w:spacing w:line="588" w:lineRule="exact"/>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t xml:space="preserve">4.行数不够，可自行添加。</w:t>
      </w:r>
      <w:r/>
    </w:p>
    <w:p>
      <w:pPr>
        <w:jc w:val="center"/>
        <w:rPr>
          <w:rFonts w:hint="eastAsia" w:asciiTheme="minorEastAsia" w:hAnsiTheme="minorEastAsia" w:eastAsiaTheme="minorEastAsia" w:cstheme="minorEastAsia"/>
          <w:b/>
          <w:sz w:val="36"/>
        </w:rPr>
      </w:pPr>
      <w:r>
        <w:rPr>
          <w:rFonts w:hint="eastAsia" w:asciiTheme="minorEastAsia" w:hAnsiTheme="minorEastAsia" w:eastAsiaTheme="minorEastAsia" w:cstheme="minorEastAsia"/>
          <w:b/>
          <w:sz w:val="36"/>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r/>
    </w:p>
    <w:p>
      <w:pPr>
        <w:pStyle w:val="1058"/>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t xml:space="preserve">九、项目组人员</w:t>
      </w:r>
      <w:r/>
    </w:p>
    <w:p>
      <w:pPr>
        <w:pStyle w:val="999"/>
        <w:jc w:val="center"/>
        <w:spacing w:line="600" w:lineRule="exact"/>
        <w:rPr>
          <w:rFonts w:hint="eastAsia" w:asciiTheme="minorEastAsia" w:hAnsiTheme="minorEastAsia" w:eastAsiaTheme="minorEastAsia" w:cstheme="minorEastAsia"/>
          <w:b/>
          <w:bCs/>
          <w:sz w:val="32"/>
          <w:szCs w:val="32"/>
        </w:rPr>
      </w:pPr>
      <w:r>
        <w:rPr>
          <w:rFonts w:hint="eastAsia" w:asciiTheme="minorEastAsia" w:hAnsiTheme="minorEastAsia" w:eastAsiaTheme="minorEastAsia" w:cstheme="minorEastAsia"/>
          <w:b/>
          <w:bCs/>
          <w:sz w:val="32"/>
          <w:szCs w:val="32"/>
          <w:lang w:bidi="ar"/>
        </w:rPr>
        <w:t xml:space="preserve">项目组成员</w:t>
      </w:r>
      <w:r/>
    </w:p>
    <w:tbl>
      <w:tblPr>
        <w:tblStyle w:val="721"/>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280"/>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jc w:val="center"/>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spacing w:beforeAutospacing="1"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jc w:val="center"/>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8"/>
                <w:szCs w:val="28"/>
                <w:lang w:bidi="ar"/>
              </w:rPr>
              <w:t xml:space="preserve">项目经理</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jc w:val="center"/>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ind w:firstLine="280"/>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999"/>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059"/>
              <w:ind w:firstLine="560"/>
              <w:jc w:val="center"/>
              <w:spacing w:line="560" w:lineRule="exact"/>
              <w:widowControl/>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r>
            <w:r/>
          </w:p>
        </w:tc>
      </w:tr>
    </w:tbl>
    <w:p>
      <w:pPr>
        <w:pStyle w:val="999"/>
        <w:ind w:firstLine="398"/>
        <w:spacing w:line="46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b/>
          <w:lang w:bidi="ar"/>
        </w:rPr>
        <w:t xml:space="preserve">注：如供应商中标，项目组成员必须按本表承诺人员操作，不得随意更换。按招标文件要求附相关人员证书。</w:t>
      </w:r>
      <w:r/>
    </w:p>
    <w:p>
      <w:pPr>
        <w:pStyle w:val="999"/>
        <w:ind w:firstLine="280"/>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pStyle w:val="1060"/>
        <w:spacing w:line="500" w:lineRule="exact"/>
        <w:rPr>
          <w:rFonts w:hint="eastAsia" w:asciiTheme="minorEastAsia" w:hAnsiTheme="minorEastAsia" w:eastAsiaTheme="minorEastAsia" w:cstheme="minorEastAsia"/>
        </w:rPr>
      </w:pPr>
      <w:r>
        <w:rPr>
          <w:rFonts w:hint="eastAsia" w:asciiTheme="minorEastAsia" w:hAnsiTheme="minorEastAsia" w:eastAsiaTheme="minorEastAsia" w:cstheme="minorEastAsia"/>
        </w:rPr>
        <w:br w:type="page" w:clear="all"/>
      </w:r>
      <w:bookmarkStart w:id="214" w:name="_Toc11176"/>
      <w:r>
        <w:rPr>
          <w:rFonts w:hint="eastAsia" w:asciiTheme="minorEastAsia" w:hAnsiTheme="minorEastAsia" w:eastAsiaTheme="minorEastAsia" w:cstheme="minorEastAsia"/>
          <w:b/>
          <w:sz w:val="32"/>
        </w:rPr>
        <w:t xml:space="preserve">十、</w:t>
      </w:r>
      <w:bookmarkEnd w:id="214"/>
      <w:r>
        <w:rPr>
          <w:rFonts w:hint="eastAsia" w:asciiTheme="minorEastAsia" w:hAnsiTheme="minorEastAsia" w:eastAsiaTheme="minorEastAsia" w:cstheme="minorEastAsia"/>
          <w:b/>
          <w:sz w:val="32"/>
        </w:rPr>
        <w:t xml:space="preserve">企业业绩</w:t>
      </w:r>
      <w:r/>
    </w:p>
    <w:p>
      <w:pPr>
        <w:pStyle w:val="1061"/>
        <w:jc w:val="center"/>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 xml:space="preserve">投标人承担类似项目业绩一览表</w:t>
      </w:r>
      <w:r/>
    </w:p>
    <w:tbl>
      <w:tblPr>
        <w:tblStyle w:val="721"/>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序号</w:t>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项目名称</w:t>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采购单位</w:t>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合同金额</w:t>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10"/>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r>
        <w:trPr>
          <w:jc w:val="center"/>
          <w:trHeight w:val="1525"/>
        </w:trPr>
        <w:tc>
          <w:tcPr>
            <w:tcW w:w="1229" w:type="dxa"/>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3827"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2433"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c>
          <w:tcPr>
            <w:tcW w:w="1395" w:type="dxa"/>
            <w:vAlign w:val="center"/>
            <w:textDirection w:val="lrTb"/>
            <w:noWrap w:val="false"/>
          </w:tcPr>
          <w:p>
            <w:pPr>
              <w:pStyle w:val="1062"/>
              <w:jc w:val="center"/>
              <w:spacing w:line="560" w:lineRule="exact"/>
              <w:rPr>
                <w:rFonts w:hint="eastAsia" w:asciiTheme="minorEastAsia" w:hAnsiTheme="minorEastAsia" w:eastAsiaTheme="minorEastAsia" w:cstheme="minorEastAsia"/>
                <w:sz w:val="28"/>
              </w:rPr>
            </w:pPr>
            <w:r>
              <w:rPr>
                <w:rFonts w:hint="eastAsia" w:asciiTheme="minorEastAsia" w:hAnsiTheme="minorEastAsia" w:eastAsiaTheme="minorEastAsia" w:cstheme="minorEastAsia"/>
                <w:sz w:val="28"/>
              </w:rPr>
            </w:r>
            <w:r/>
          </w:p>
        </w:tc>
      </w:tr>
    </w:tbl>
    <w:p>
      <w:pPr>
        <w:pStyle w:val="1061"/>
        <w:rPr>
          <w:rFonts w:hint="eastAsia" w:asciiTheme="minorEastAsia" w:hAnsiTheme="minorEastAsia" w:eastAsiaTheme="minorEastAsia" w:cstheme="minorEastAsia"/>
        </w:rPr>
      </w:pPr>
      <w:r>
        <w:rPr>
          <w:rFonts w:hint="eastAsia" w:asciiTheme="minorEastAsia" w:hAnsiTheme="minorEastAsia" w:eastAsiaTheme="minorEastAsia" w:cstheme="minorEastAsia"/>
          <w:b/>
          <w:sz w:val="24"/>
        </w:rPr>
        <w:t xml:space="preserve">注：请填写此表，并按要求上传业绩资料电子件。</w:t>
      </w:r>
      <w:r/>
    </w:p>
    <w:p>
      <w:pPr>
        <w:pStyle w:val="1063"/>
        <w:rPr>
          <w:rFonts w:hint="eastAsia" w:asciiTheme="minorEastAsia" w:hAnsiTheme="minorEastAsia" w:eastAsiaTheme="minorEastAsia" w:cstheme="minorEastAsia"/>
        </w:rPr>
        <w:outlineLvl w:val="1"/>
      </w:pPr>
      <w:r>
        <w:rPr>
          <w:rFonts w:hint="eastAsia" w:asciiTheme="minorEastAsia" w:hAnsiTheme="minorEastAsia" w:eastAsiaTheme="minorEastAsia" w:cstheme="minorEastAsia"/>
        </w:rPr>
        <w:br w:type="page" w:clear="all"/>
      </w:r>
      <w:bookmarkStart w:id="215" w:name="_Toc28140"/>
      <w:r>
        <w:rPr>
          <w:rFonts w:hint="eastAsia" w:asciiTheme="minorEastAsia" w:hAnsiTheme="minorEastAsia" w:eastAsiaTheme="minorEastAsia" w:cstheme="minorEastAsia"/>
        </w:rPr>
        <w:t xml:space="preserve">十一、投标所需其他材料</w:t>
      </w:r>
      <w:bookmarkEnd w:id="215"/>
      <w:r/>
      <w:r/>
    </w:p>
    <w:p>
      <w:pPr>
        <w:pStyle w:val="1066"/>
        <w:ind w:firstLine="560"/>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请在此文档中增加投标所需其他相关内容（包括资格要求、评分办法、采购需求中涉及的证件证明及其它投标人认为有必要提供的资料），如没有请将此空文档上传。</w:t>
      </w:r>
      <w:r/>
    </w:p>
    <w:p>
      <w:pPr>
        <w:rPr>
          <w:rFonts w:hint="eastAsia" w:asciiTheme="minorEastAsia" w:hAnsiTheme="minorEastAsia" w:eastAsiaTheme="minorEastAsia" w:cstheme="minorEastAsia"/>
          <w:sz w:val="20"/>
          <w:highlight w:val="white"/>
        </w:rPr>
      </w:pPr>
      <w:r>
        <w:rPr>
          <w:rFonts w:hint="eastAsia" w:asciiTheme="minorEastAsia" w:hAnsiTheme="minorEastAsia" w:eastAsiaTheme="minorEastAsia" w:cstheme="minorEastAsia"/>
          <w:sz w:val="20"/>
          <w:highlight w:val="white"/>
        </w:rPr>
        <w:t xml:space="preserve"> </w:t>
      </w:r>
      <w:r/>
    </w:p>
    <w:p>
      <w:pPr>
        <w:rPr>
          <w:rFonts w:hint="eastAsia" w:asciiTheme="minorEastAsia" w:hAnsiTheme="minorEastAsia" w:eastAsiaTheme="minorEastAsia" w:cstheme="minorEastAsia"/>
        </w:rPr>
      </w:pPr>
      <w:r>
        <w:rPr>
          <w:rFonts w:hint="eastAsia" w:asciiTheme="minorEastAsia" w:hAnsiTheme="minorEastAsia" w:eastAsiaTheme="minorEastAsia" w:cstheme="minorEastAsia"/>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bookmarkEnd w:id="210"/>
      <w:r/>
      <w:r/>
    </w:p>
    <w:p>
      <w:pPr>
        <w:rPr>
          <w:rFonts w:hint="eastAsia" w:asciiTheme="minorEastAsia" w:hAnsiTheme="minorEastAsia" w:eastAsiaTheme="minorEastAsia" w:cstheme="minorEastAsia"/>
          <w:sz w:val="32"/>
        </w:rPr>
      </w:pPr>
      <w:r>
        <w:rPr>
          <w:rFonts w:hint="eastAsia" w:asciiTheme="minorEastAsia" w:hAnsiTheme="minorEastAsia" w:eastAsiaTheme="minorEastAsia" w:cstheme="minorEastAsia"/>
          <w:sz w:val="32"/>
        </w:rPr>
      </w:r>
      <w:r/>
    </w:p>
    <w:p>
      <w:pPr>
        <w:spacing w:line="480" w:lineRule="auto"/>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spacing w:line="480" w:lineRule="auto"/>
        <w:rPr>
          <w:rFonts w:hint="eastAsia" w:asciiTheme="minorEastAsia" w:hAnsiTheme="minorEastAsia" w:eastAsiaTheme="minorEastAsia" w:cstheme="minorEastAsia"/>
          <w:sz w:val="30"/>
        </w:rPr>
      </w:pPr>
      <w:r>
        <w:rPr>
          <w:rFonts w:hint="eastAsia" w:asciiTheme="minorEastAsia" w:hAnsiTheme="minorEastAsia" w:eastAsiaTheme="minorEastAsia" w:cstheme="minorEastAsia"/>
          <w:sz w:val="30"/>
        </w:rPr>
      </w:r>
      <w:r/>
    </w:p>
    <w:p>
      <w:pPr>
        <w:pStyle w:val="942"/>
        <w:ind w:firstLine="0"/>
        <w:rPr>
          <w:rFonts w:hint="eastAsia" w:asciiTheme="minorEastAsia" w:hAnsiTheme="minorEastAsia" w:eastAsiaTheme="minorEastAsia" w:cstheme="minorEastAsia"/>
          <w:sz w:val="24"/>
          <w:lang w:eastAsia="zh-CN"/>
        </w:rPr>
      </w:pPr>
      <w:r/>
      <w:bookmarkStart w:id="216" w:name="_Hlt26671374"/>
      <w:r/>
      <w:bookmarkEnd w:id="216"/>
      <w:r/>
      <w:bookmarkStart w:id="217" w:name="_Hlt26955066"/>
      <w:r/>
      <w:bookmarkEnd w:id="217"/>
      <w:r/>
      <w:bookmarkStart w:id="218" w:name="_Hlt26609389"/>
      <w:r/>
      <w:bookmarkEnd w:id="218"/>
      <w:r/>
      <w:bookmarkStart w:id="219" w:name="_Toc462564146"/>
      <w:r/>
      <w:r/>
    </w:p>
    <w:p>
      <w:pPr>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bookmarkEnd w:id="196"/>
      <w:r/>
      <w:bookmarkEnd w:id="197"/>
      <w:r/>
      <w:bookmarkEnd w:id="219"/>
      <w:r/>
      <w:r/>
    </w:p>
    <w:p>
      <w:pPr>
        <w:pStyle w:val="1012"/>
        <w:ind w:firstLine="480"/>
        <w:rPr>
          <w:rFonts w:hint="eastAsia" w:asciiTheme="minorEastAsia" w:hAnsiTheme="minorEastAsia" w:eastAsiaTheme="minorEastAsia" w:cstheme="minorEastAsia"/>
          <w:sz w:val="24"/>
        </w:rPr>
      </w:pPr>
      <w:r>
        <w:rPr>
          <w:rFonts w:hint="eastAsia" w:asciiTheme="minorEastAsia" w:hAnsiTheme="minorEastAsia" w:eastAsiaTheme="minorEastAsia" w:cstheme="minorEastAsia"/>
          <w:sz w:val="24"/>
        </w:rPr>
      </w:r>
      <w:r/>
    </w:p>
    <w:p>
      <w:pPr>
        <w:jc w:val="center"/>
        <w:rPr>
          <w:rFonts w:hint="eastAsia" w:asciiTheme="minorEastAsia" w:hAnsiTheme="minorEastAsia" w:eastAsiaTheme="minorEastAsia" w:cstheme="minorEastAsia"/>
          <w:b/>
          <w:bCs/>
          <w:sz w:val="32"/>
          <w:szCs w:val="32"/>
          <w:highlight w:val="none"/>
        </w:rPr>
      </w:pPr>
      <w:r/>
      <w:bookmarkStart w:id="220" w:name="_格式2__法定代表人授权书"/>
      <w:r/>
      <w:bookmarkEnd w:id="220"/>
      <w:r>
        <w:rPr>
          <w:rFonts w:hint="eastAsia" w:asciiTheme="minorEastAsia" w:hAnsiTheme="minorEastAsia" w:eastAsiaTheme="minorEastAsia" w:cstheme="minorEastAsia"/>
          <w:b/>
          <w:sz w:val="32"/>
          <w:szCs w:val="32"/>
        </w:rPr>
        <w:br w:type="page" w:clear="all"/>
      </w:r>
      <w:r>
        <w:rPr>
          <w:rFonts w:hint="eastAsia" w:asciiTheme="minorEastAsia" w:hAnsiTheme="minorEastAsia" w:eastAsiaTheme="minorEastAsia" w:cstheme="minorEastAsia"/>
          <w:b/>
          <w:bCs/>
          <w:sz w:val="32"/>
          <w:szCs w:val="32"/>
          <w:highlight w:val="none"/>
        </w:rPr>
        <w:t xml:space="preserve">质疑函范本</w:t>
      </w:r>
      <w:r/>
    </w:p>
    <w:p>
      <w:pPr>
        <w:spacing w:before="290"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一、质疑投标人基本信息</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质疑投标人：</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联系人：</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授权代表：</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联系电话：</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地址：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邮编：</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二、质疑项目基本情况</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质疑项目的编号：</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包号：</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采购人名称：</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采购文件获取日期：</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三、质疑事项具体内容</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质疑事项1：</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事实依据：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法律依据：</w:t>
      </w: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 xml:space="preserve">                                                                           </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质疑事项2</w:t>
      </w:r>
      <w:r/>
    </w:p>
    <w:p>
      <w:pPr>
        <w:spacing w:line="360" w:lineRule="auto"/>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w:t>
      </w:r>
      <w:r/>
    </w:p>
    <w:p>
      <w:pPr>
        <w:spacing w:line="360" w:lineRule="auto"/>
        <w:rPr>
          <w:rFonts w:hint="eastAsia" w:asciiTheme="minorEastAsia" w:hAnsiTheme="minorEastAsia" w:eastAsiaTheme="minorEastAsia" w:cstheme="minorEastAsia"/>
          <w:bCs/>
          <w:sz w:val="24"/>
          <w:szCs w:val="24"/>
        </w:rPr>
      </w:pPr>
      <w:r>
        <w:rPr>
          <w:rFonts w:hint="eastAsia" w:asciiTheme="minorEastAsia" w:hAnsiTheme="minorEastAsia" w:eastAsiaTheme="minorEastAsia" w:cstheme="minorEastAsia"/>
          <w:bCs/>
          <w:sz w:val="24"/>
          <w:szCs w:val="24"/>
        </w:rPr>
        <w:t xml:space="preserve">四、与质疑事项相关的质疑请求</w:t>
      </w:r>
      <w:r/>
    </w:p>
    <w:p>
      <w:pPr>
        <w:spacing w:line="360" w:lineRule="auto"/>
        <w:rPr>
          <w:rFonts w:hint="eastAsia"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请求：</w:t>
      </w:r>
      <w:r>
        <w:rPr>
          <w:rFonts w:hint="eastAsia" w:asciiTheme="minorEastAsia" w:hAnsiTheme="minorEastAsia" w:eastAsiaTheme="minorEastAsia" w:cstheme="minorEastAsia"/>
          <w:sz w:val="24"/>
          <w:szCs w:val="24"/>
          <w:u w:val="single"/>
        </w:rPr>
        <w:t xml:space="preserve">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签字(签章)：                   公章：                      </w:t>
      </w:r>
      <w:r/>
    </w:p>
    <w:p>
      <w:pPr>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日期：    </w:t>
      </w:r>
      <w:r/>
    </w:p>
    <w:p>
      <w:pPr>
        <w:spacing w:line="400" w:lineRule="exact"/>
        <w:rPr>
          <w:rFonts w:hint="eastAsia" w:asciiTheme="minorEastAsia" w:hAnsiTheme="minorEastAsia" w:eastAsiaTheme="minorEastAsia" w:cstheme="minorEastAsia"/>
          <w:b/>
          <w:sz w:val="24"/>
          <w:szCs w:val="24"/>
        </w:rPr>
      </w:pPr>
      <w:r>
        <w:rPr>
          <w:rFonts w:hint="eastAsia" w:asciiTheme="minorEastAsia" w:hAnsiTheme="minorEastAsia" w:eastAsiaTheme="minorEastAsia" w:cstheme="minorEastAsia"/>
          <w:b/>
          <w:sz w:val="24"/>
          <w:szCs w:val="24"/>
        </w:rPr>
        <w:t xml:space="preserve">质疑函制作说明：</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1.投标人提出质疑时，应提交质疑函和必要的证明材料。</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3.质疑投标人若对项目的某一分包进行质疑，质疑函中应列明具体分包号。</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4.质疑函的质疑事项应具体、明确，并有必要的事实依据和法律依据。</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5.质疑函的质疑请求应与质疑事项相关。</w:t>
      </w:r>
      <w:r/>
    </w:p>
    <w:p>
      <w:pPr>
        <w:ind w:firstLine="480"/>
        <w:jc w:val="left"/>
        <w:spacing w:line="400" w:lineRule="exact"/>
        <w:widowControl/>
        <w:rPr>
          <w:rFonts w:hint="eastAsia"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p>
      <w:pPr>
        <w:pStyle w:val="942"/>
        <w:rPr>
          <w:rFonts w:hint="eastAsia" w:asciiTheme="minorEastAsia" w:hAnsiTheme="minorEastAsia" w:eastAsiaTheme="minorEastAsia" w:cstheme="minorEastAsia"/>
          <w:sz w:val="24"/>
          <w:szCs w:val="24"/>
          <w:lang w:eastAsia="zh-CN"/>
        </w:rPr>
      </w:pPr>
      <w:r>
        <w:rPr>
          <w:rFonts w:hint="eastAsia" w:asciiTheme="minorEastAsia" w:hAnsiTheme="minorEastAsia" w:eastAsiaTheme="minorEastAsia" w:cstheme="minorEastAsia"/>
          <w:sz w:val="24"/>
          <w:szCs w:val="24"/>
          <w:lang w:eastAsia="zh-CN"/>
        </w:rPr>
      </w:r>
      <w:r/>
    </w:p>
    <w:sectPr>
      <w:footerReference w:type="default" r:id="rId12"/>
      <w:footerReference w:type="first" r:id="rId13"/>
      <w:footnotePr/>
      <w:endnotePr/>
      <w:type w:val="nextPage"/>
      <w:pgSz w:w="11906" w:h="16838" w:orient="portrait"/>
      <w:pgMar w:top="1418" w:right="1134" w:bottom="1418" w:left="1134" w:header="851" w:footer="907"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仿宋">
    <w:panose1 w:val="02010609060101010101"/>
  </w:font>
  <w:font w:name="Wingdings">
    <w:panose1 w:val="05000000000000000000"/>
  </w:font>
  <w:font w:name="华文楷体">
    <w:panose1 w:val="02010600040101010101"/>
  </w:font>
  <w:font w:name="方正黑体_GBK">
    <w:panose1 w:val="020B0503020202020204"/>
  </w:font>
  <w:font w:name="Tahoma">
    <w:panose1 w:val="020B0604030504040204"/>
  </w:font>
  <w:font w:name="Calibri">
    <w:panose1 w:val="020F0502020204030204"/>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jc w:val="center"/>
      <w:rPr>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Pr>
      <w:framePr w:wrap="around" w:vAnchor="text" w:hAnchor="margin" w:xAlign="center" w:y="1"/>
    </w:pPr>
    <w:r>
      <w:fldChar w:fldCharType="begin"/>
    </w:r>
    <w:r>
      <w:rPr>
        <w:rStyle w:val="1008"/>
      </w:rPr>
      <w:instrText xml:space="preserve">PAGE  </w:instrText>
    </w:r>
    <w:r>
      <w:fldChar w:fldCharType="separate"/>
    </w:r>
    <w:r>
      <w:rPr>
        <w:rStyle w:val="1008"/>
      </w:rPr>
      <w:t xml:space="preserve">1</w:t>
    </w:r>
    <w:r>
      <w:fldChar w:fldCharType="end"/>
    </w:r>
    <w:r/>
  </w:p>
  <w:p>
    <w:pPr>
      <w:pStyle w:val="98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5"/>
      <w:rPr>
        <w:rStyle w:val="1008"/>
        <w:rFonts w:ascii="宋体" w:hAnsi="宋体"/>
      </w:rPr>
      <w:framePr w:wrap="around" w:vAnchor="text" w:hAnchor="margin" w:xAlign="center" w:y="1"/>
    </w:pPr>
    <w:r>
      <w:rPr>
        <w:rFonts w:ascii="宋体" w:hAnsi="宋体"/>
      </w:rPr>
      <w:fldChar w:fldCharType="begin"/>
    </w:r>
    <w:r>
      <w:rPr>
        <w:rStyle w:val="1008"/>
        <w:rFonts w:ascii="宋体" w:hAnsi="宋体"/>
      </w:rPr>
      <w:instrText xml:space="preserve">PAGE  </w:instrText>
    </w:r>
    <w:r>
      <w:rPr>
        <w:rFonts w:ascii="宋体" w:hAnsi="宋体"/>
      </w:rPr>
      <w:fldChar w:fldCharType="separate"/>
    </w:r>
    <w:r>
      <w:rPr>
        <w:rStyle w:val="1008"/>
        <w:rFonts w:ascii="宋体" w:hAnsi="宋体"/>
      </w:rPr>
      <w:t xml:space="preserve">32</w:t>
    </w:r>
    <w:r>
      <w:rPr>
        <w:rFonts w:ascii="宋体" w:hAnsi="宋体"/>
      </w:rPr>
      <w:fldChar w:fldCharType="end"/>
    </w:r>
    <w:r/>
  </w:p>
  <w:p>
    <w:pPr>
      <w:pStyle w:val="985"/>
      <w:jc w:val="center"/>
      <w:rPr>
        <w:b/>
        <w:i/>
      </w:rPr>
    </w:pPr>
    <w:r>
      <w:rPr>
        <w:b/>
        <w:i/>
        <w:sz w:val="20"/>
      </w:rPr>
      <w:t xml:space="preserve"> </w: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upperLetter"/>
      <w:pStyle w:val="1027"/>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45"/>
      <w:isLgl w:val="false"/>
      <w:suff w:val="nothing"/>
      <w:lvlText w:val=""/>
      <w:lvlJc w:val="left"/>
      <w:pPr>
        <w:ind w:left="0" w:firstLine="0"/>
      </w:pPr>
      <w:rPr>
        <w:rFonts w:hint="eastAsia"/>
      </w:rPr>
    </w:lvl>
    <w:lvl w:ilvl="6">
      <w:start w:val="1"/>
      <w:numFmt w:val="decimal"/>
      <w:pStyle w:val="946"/>
      <w:isLgl w:val="false"/>
      <w:suff w:val="nothing"/>
      <w:lvlText w:val=""/>
      <w:lvlJc w:val="left"/>
      <w:pPr>
        <w:ind w:left="0" w:firstLine="0"/>
      </w:pPr>
      <w:rPr>
        <w:rFonts w:hint="eastAsia"/>
      </w:rPr>
    </w:lvl>
    <w:lvl w:ilvl="7">
      <w:start w:val="1"/>
      <w:numFmt w:val="decimal"/>
      <w:pStyle w:val="947"/>
      <w:isLgl w:val="false"/>
      <w:suff w:val="nothing"/>
      <w:lvlText w:val=""/>
      <w:lvlJc w:val="left"/>
      <w:pPr>
        <w:ind w:left="0" w:firstLine="0"/>
      </w:pPr>
      <w:rPr>
        <w:rFonts w:hint="eastAsia"/>
      </w:rPr>
    </w:lvl>
    <w:lvl w:ilvl="8">
      <w:start w:val="1"/>
      <w:numFmt w:val="decimal"/>
      <w:pStyle w:val="948"/>
      <w:isLgl w:val="false"/>
      <w:suff w:val="nothing"/>
      <w:lvlText w:val=""/>
      <w:lvlJc w:val="left"/>
      <w:pPr>
        <w:ind w:left="0" w:firstLine="0"/>
      </w:pPr>
      <w:rPr>
        <w:rFonts w:hint="eastAsia"/>
      </w:rPr>
    </w:lvl>
  </w:abstractNum>
  <w:abstractNum w:abstractNumId="4">
    <w:multiLevelType w:val="hybridMultilevel"/>
    <w:lvl w:ilvl="0">
      <w:start w:val="1"/>
      <w:numFmt w:val="decimal"/>
      <w:pStyle w:val="1034"/>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3"/>
  </w:num>
  <w:num w:numId="2">
    <w:abstractNumId w:val="2"/>
  </w:num>
  <w:num w:numId="3">
    <w:abstractNumId w:val="4"/>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0" w:default="1">
    <w:name w:val="Normal"/>
    <w:link w:val="949"/>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11">
    <w:name w:val="Heading 1"/>
    <w:basedOn w:val="710"/>
    <w:next w:val="710"/>
    <w:link w:val="791"/>
    <w:uiPriority w:val="9"/>
    <w:qFormat/>
    <w:pPr>
      <w:keepLines/>
      <w:keepNext/>
      <w:spacing w:before="480" w:after="200"/>
      <w:outlineLvl w:val="0"/>
    </w:pPr>
    <w:rPr>
      <w:rFonts w:ascii="Arial" w:hAnsi="Arial" w:eastAsia="Arial" w:cs="Arial"/>
      <w:sz w:val="40"/>
      <w:szCs w:val="40"/>
    </w:rPr>
  </w:style>
  <w:style w:type="paragraph" w:styleId="712">
    <w:name w:val="Heading 2"/>
    <w:basedOn w:val="710"/>
    <w:next w:val="710"/>
    <w:link w:val="1080"/>
    <w:uiPriority w:val="9"/>
    <w:unhideWhenUsed/>
    <w:qFormat/>
    <w:pPr>
      <w:keepLines/>
      <w:keepNext/>
      <w:spacing w:before="360" w:after="200"/>
      <w:outlineLvl w:val="1"/>
    </w:pPr>
    <w:rPr>
      <w:rFonts w:ascii="Arial" w:hAnsi="Arial" w:eastAsia="Arial"/>
      <w:sz w:val="34"/>
      <w:lang w:eastAsia="en-US"/>
    </w:rPr>
  </w:style>
  <w:style w:type="paragraph" w:styleId="713">
    <w:name w:val="Heading 3"/>
    <w:basedOn w:val="710"/>
    <w:next w:val="710"/>
    <w:link w:val="793"/>
    <w:uiPriority w:val="9"/>
    <w:unhideWhenUsed/>
    <w:qFormat/>
    <w:pPr>
      <w:keepLines/>
      <w:keepNext/>
      <w:spacing w:before="320" w:after="200"/>
      <w:outlineLvl w:val="2"/>
    </w:pPr>
    <w:rPr>
      <w:rFonts w:ascii="Arial" w:hAnsi="Arial" w:eastAsia="Arial" w:cs="Arial"/>
      <w:sz w:val="30"/>
      <w:szCs w:val="30"/>
    </w:rPr>
  </w:style>
  <w:style w:type="paragraph" w:styleId="714">
    <w:name w:val="Heading 4"/>
    <w:basedOn w:val="710"/>
    <w:next w:val="710"/>
    <w:link w:val="794"/>
    <w:uiPriority w:val="9"/>
    <w:unhideWhenUsed/>
    <w:qFormat/>
    <w:pPr>
      <w:keepLines/>
      <w:keepNext/>
      <w:spacing w:before="320" w:after="200"/>
      <w:outlineLvl w:val="3"/>
    </w:pPr>
    <w:rPr>
      <w:rFonts w:ascii="Arial" w:hAnsi="Arial" w:eastAsia="Arial" w:cs="Arial"/>
      <w:b/>
      <w:bCs/>
      <w:sz w:val="26"/>
      <w:szCs w:val="26"/>
    </w:rPr>
  </w:style>
  <w:style w:type="paragraph" w:styleId="715">
    <w:name w:val="Heading 5"/>
    <w:basedOn w:val="710"/>
    <w:next w:val="710"/>
    <w:link w:val="795"/>
    <w:uiPriority w:val="9"/>
    <w:unhideWhenUsed/>
    <w:qFormat/>
    <w:pPr>
      <w:keepLines/>
      <w:keepNext/>
      <w:spacing w:before="320" w:after="200"/>
      <w:outlineLvl w:val="4"/>
    </w:pPr>
    <w:rPr>
      <w:rFonts w:ascii="Arial" w:hAnsi="Arial" w:eastAsia="Arial" w:cs="Arial"/>
      <w:b/>
      <w:bCs/>
      <w:sz w:val="24"/>
      <w:szCs w:val="24"/>
    </w:rPr>
  </w:style>
  <w:style w:type="paragraph" w:styleId="716">
    <w:name w:val="Heading 6"/>
    <w:basedOn w:val="710"/>
    <w:next w:val="710"/>
    <w:link w:val="796"/>
    <w:uiPriority w:val="9"/>
    <w:unhideWhenUsed/>
    <w:qFormat/>
    <w:pPr>
      <w:keepLines/>
      <w:keepNext/>
      <w:spacing w:before="320" w:after="200"/>
      <w:outlineLvl w:val="5"/>
    </w:pPr>
    <w:rPr>
      <w:rFonts w:ascii="Arial" w:hAnsi="Arial" w:eastAsia="Arial" w:cs="Arial"/>
      <w:b/>
      <w:bCs/>
      <w:sz w:val="22"/>
      <w:szCs w:val="22"/>
    </w:rPr>
  </w:style>
  <w:style w:type="paragraph" w:styleId="717">
    <w:name w:val="Heading 7"/>
    <w:basedOn w:val="710"/>
    <w:next w:val="710"/>
    <w:link w:val="797"/>
    <w:uiPriority w:val="9"/>
    <w:unhideWhenUsed/>
    <w:qFormat/>
    <w:pPr>
      <w:keepLines/>
      <w:keepNext/>
      <w:spacing w:before="320" w:after="200"/>
      <w:outlineLvl w:val="6"/>
    </w:pPr>
    <w:rPr>
      <w:rFonts w:ascii="Arial" w:hAnsi="Arial" w:eastAsia="Arial" w:cs="Arial"/>
      <w:b/>
      <w:bCs/>
      <w:i/>
      <w:iCs/>
      <w:sz w:val="22"/>
      <w:szCs w:val="22"/>
    </w:rPr>
  </w:style>
  <w:style w:type="paragraph" w:styleId="718">
    <w:name w:val="Heading 8"/>
    <w:basedOn w:val="710"/>
    <w:next w:val="710"/>
    <w:link w:val="798"/>
    <w:uiPriority w:val="9"/>
    <w:unhideWhenUsed/>
    <w:qFormat/>
    <w:pPr>
      <w:keepLines/>
      <w:keepNext/>
      <w:spacing w:before="320" w:after="200"/>
      <w:outlineLvl w:val="7"/>
    </w:pPr>
    <w:rPr>
      <w:rFonts w:ascii="Arial" w:hAnsi="Arial" w:eastAsia="Arial" w:cs="Arial"/>
      <w:i/>
      <w:iCs/>
      <w:sz w:val="22"/>
      <w:szCs w:val="22"/>
    </w:rPr>
  </w:style>
  <w:style w:type="paragraph" w:styleId="719">
    <w:name w:val="Heading 9"/>
    <w:basedOn w:val="710"/>
    <w:next w:val="710"/>
    <w:link w:val="799"/>
    <w:uiPriority w:val="9"/>
    <w:unhideWhenUsed/>
    <w:qFormat/>
    <w:pPr>
      <w:keepLines/>
      <w:keepNext/>
      <w:spacing w:before="320" w:after="200"/>
      <w:outlineLvl w:val="8"/>
    </w:pPr>
    <w:rPr>
      <w:rFonts w:ascii="Arial" w:hAnsi="Arial" w:eastAsia="Arial" w:cs="Arial"/>
      <w:i/>
      <w:iCs/>
    </w:rPr>
  </w:style>
  <w:style w:type="character" w:styleId="720" w:default="1">
    <w:name w:val="Default Paragraph Font"/>
    <w:uiPriority w:val="1"/>
    <w:semiHidden/>
    <w:unhideWhenUsed/>
    <w:qFormat/>
  </w:style>
  <w:style w:type="table" w:styleId="721" w:default="1">
    <w:name w:val="Normal Table"/>
    <w:uiPriority w:val="99"/>
    <w:semiHidden/>
    <w:unhideWhenUsed/>
    <w:qFormat/>
    <w:tblPr>
      <w:tblCellMar>
        <w:left w:w="108" w:type="dxa"/>
        <w:top w:w="0" w:type="dxa"/>
        <w:right w:w="108" w:type="dxa"/>
        <w:bottom w:w="0" w:type="dxa"/>
      </w:tblCellMar>
    </w:tblPr>
  </w:style>
  <w:style w:type="paragraph" w:styleId="722">
    <w:name w:val="toc 7"/>
    <w:basedOn w:val="710"/>
    <w:next w:val="710"/>
    <w:uiPriority w:val="39"/>
    <w:unhideWhenUsed/>
    <w:qFormat/>
    <w:pPr>
      <w:ind w:left="1701"/>
      <w:spacing w:after="57"/>
    </w:pPr>
  </w:style>
  <w:style w:type="paragraph" w:styleId="723">
    <w:name w:val="Normal Indent"/>
    <w:next w:val="710"/>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724">
    <w:name w:val="Caption"/>
    <w:basedOn w:val="710"/>
    <w:next w:val="710"/>
    <w:uiPriority w:val="35"/>
    <w:semiHidden/>
    <w:unhideWhenUsed/>
    <w:qFormat/>
    <w:pPr>
      <w:spacing w:line="276" w:lineRule="auto"/>
    </w:pPr>
    <w:rPr>
      <w:b/>
      <w:bCs/>
      <w:color w:val="4f81bd"/>
      <w:sz w:val="18"/>
      <w:szCs w:val="18"/>
    </w:rPr>
  </w:style>
  <w:style w:type="paragraph" w:styleId="725">
    <w:name w:val="annotation text"/>
    <w:basedOn w:val="710"/>
    <w:link w:val="1090"/>
    <w:uiPriority w:val="99"/>
    <w:semiHidden/>
    <w:unhideWhenUsed/>
    <w:qFormat/>
    <w:pPr>
      <w:jc w:val="left"/>
    </w:pPr>
  </w:style>
  <w:style w:type="paragraph" w:styleId="726">
    <w:name w:val="Body Text Indent"/>
    <w:basedOn w:val="710"/>
    <w:next w:val="727"/>
    <w:uiPriority w:val="0"/>
    <w:qFormat/>
    <w:pPr>
      <w:ind w:left="420"/>
      <w:spacing w:after="120"/>
    </w:pPr>
  </w:style>
  <w:style w:type="paragraph" w:styleId="727">
    <w:name w:val="envelope return"/>
    <w:basedOn w:val="710"/>
    <w:uiPriority w:val="0"/>
    <w:qFormat/>
    <w:rPr>
      <w:rFonts w:ascii="Arial" w:hAnsi="Arial"/>
    </w:rPr>
  </w:style>
  <w:style w:type="paragraph" w:styleId="728">
    <w:name w:val="toc 5"/>
    <w:basedOn w:val="710"/>
    <w:next w:val="710"/>
    <w:uiPriority w:val="39"/>
    <w:unhideWhenUsed/>
    <w:qFormat/>
    <w:pPr>
      <w:ind w:left="1134"/>
      <w:spacing w:after="57"/>
    </w:pPr>
  </w:style>
  <w:style w:type="paragraph" w:styleId="729">
    <w:name w:val="toc 3"/>
    <w:basedOn w:val="710"/>
    <w:next w:val="710"/>
    <w:uiPriority w:val="39"/>
    <w:unhideWhenUsed/>
    <w:qFormat/>
    <w:pPr>
      <w:ind w:left="567"/>
      <w:spacing w:after="57"/>
    </w:pPr>
  </w:style>
  <w:style w:type="paragraph" w:styleId="730">
    <w:name w:val="toc 8"/>
    <w:basedOn w:val="710"/>
    <w:next w:val="710"/>
    <w:uiPriority w:val="39"/>
    <w:unhideWhenUsed/>
    <w:qFormat/>
    <w:pPr>
      <w:ind w:left="1984"/>
      <w:spacing w:after="57"/>
    </w:pPr>
  </w:style>
  <w:style w:type="paragraph" w:styleId="731">
    <w:name w:val="endnote text"/>
    <w:basedOn w:val="710"/>
    <w:link w:val="937"/>
    <w:uiPriority w:val="99"/>
    <w:semiHidden/>
    <w:unhideWhenUsed/>
    <w:qFormat/>
    <w:rPr>
      <w:sz w:val="20"/>
    </w:rPr>
  </w:style>
  <w:style w:type="paragraph" w:styleId="732">
    <w:name w:val="Balloon Text"/>
    <w:basedOn w:val="710"/>
    <w:link w:val="1092"/>
    <w:uiPriority w:val="99"/>
    <w:semiHidden/>
    <w:unhideWhenUsed/>
    <w:qFormat/>
    <w:rPr>
      <w:sz w:val="18"/>
      <w:szCs w:val="18"/>
    </w:rPr>
  </w:style>
  <w:style w:type="paragraph" w:styleId="733">
    <w:name w:val="Footer"/>
    <w:basedOn w:val="710"/>
    <w:link w:val="810"/>
    <w:uiPriority w:val="99"/>
    <w:unhideWhenUsed/>
    <w:qFormat/>
    <w:pPr>
      <w:tabs>
        <w:tab w:val="center" w:pos="7143" w:leader="none"/>
        <w:tab w:val="right" w:pos="14287" w:leader="none"/>
      </w:tabs>
    </w:pPr>
  </w:style>
  <w:style w:type="paragraph" w:styleId="734">
    <w:name w:val="Header"/>
    <w:basedOn w:val="710"/>
    <w:link w:val="808"/>
    <w:uiPriority w:val="99"/>
    <w:unhideWhenUsed/>
    <w:qFormat/>
    <w:pPr>
      <w:tabs>
        <w:tab w:val="center" w:pos="7143" w:leader="none"/>
        <w:tab w:val="right" w:pos="14287" w:leader="none"/>
      </w:tabs>
    </w:pPr>
  </w:style>
  <w:style w:type="paragraph" w:styleId="735">
    <w:name w:val="toc 1"/>
    <w:basedOn w:val="710"/>
    <w:next w:val="710"/>
    <w:uiPriority w:val="39"/>
    <w:unhideWhenUsed/>
    <w:qFormat/>
    <w:pPr>
      <w:spacing w:after="57"/>
    </w:pPr>
  </w:style>
  <w:style w:type="paragraph" w:styleId="736">
    <w:name w:val="toc 4"/>
    <w:basedOn w:val="710"/>
    <w:next w:val="710"/>
    <w:uiPriority w:val="39"/>
    <w:unhideWhenUsed/>
    <w:qFormat/>
    <w:pPr>
      <w:ind w:left="850"/>
      <w:spacing w:after="57"/>
    </w:pPr>
  </w:style>
  <w:style w:type="paragraph" w:styleId="737">
    <w:name w:val="Subtitle"/>
    <w:basedOn w:val="710"/>
    <w:next w:val="710"/>
    <w:link w:val="803"/>
    <w:uiPriority w:val="11"/>
    <w:qFormat/>
    <w:pPr>
      <w:spacing w:before="200" w:after="200"/>
    </w:pPr>
    <w:rPr>
      <w:sz w:val="24"/>
      <w:szCs w:val="24"/>
    </w:rPr>
  </w:style>
  <w:style w:type="paragraph" w:styleId="738">
    <w:name w:val="footnote text"/>
    <w:basedOn w:val="710"/>
    <w:link w:val="936"/>
    <w:uiPriority w:val="99"/>
    <w:semiHidden/>
    <w:unhideWhenUsed/>
    <w:qFormat/>
    <w:pPr>
      <w:spacing w:after="40"/>
    </w:pPr>
    <w:rPr>
      <w:sz w:val="18"/>
    </w:rPr>
  </w:style>
  <w:style w:type="paragraph" w:styleId="739">
    <w:name w:val="toc 6"/>
    <w:basedOn w:val="710"/>
    <w:next w:val="710"/>
    <w:uiPriority w:val="39"/>
    <w:unhideWhenUsed/>
    <w:qFormat/>
    <w:pPr>
      <w:ind w:left="1417"/>
      <w:spacing w:after="57"/>
    </w:pPr>
  </w:style>
  <w:style w:type="paragraph" w:styleId="740">
    <w:name w:val="table of figures"/>
    <w:basedOn w:val="710"/>
    <w:next w:val="710"/>
    <w:uiPriority w:val="99"/>
    <w:unhideWhenUsed/>
    <w:qFormat/>
  </w:style>
  <w:style w:type="paragraph" w:styleId="741">
    <w:name w:val="toc 2"/>
    <w:basedOn w:val="710"/>
    <w:next w:val="710"/>
    <w:uiPriority w:val="39"/>
    <w:unhideWhenUsed/>
    <w:qFormat/>
    <w:pPr>
      <w:ind w:left="283"/>
      <w:spacing w:after="57"/>
    </w:pPr>
  </w:style>
  <w:style w:type="paragraph" w:styleId="742">
    <w:name w:val="toc 9"/>
    <w:basedOn w:val="710"/>
    <w:next w:val="710"/>
    <w:uiPriority w:val="39"/>
    <w:unhideWhenUsed/>
    <w:qFormat/>
    <w:pPr>
      <w:ind w:left="2268"/>
      <w:spacing w:after="57"/>
    </w:pPr>
  </w:style>
  <w:style w:type="paragraph" w:styleId="743">
    <w:name w:val="Normal (Web)"/>
    <w:basedOn w:val="710"/>
    <w:uiPriority w:val="99"/>
    <w:semiHidden/>
    <w:unhideWhenUsed/>
    <w:qFormat/>
    <w:pPr>
      <w:jc w:val="left"/>
      <w:spacing w:before="100" w:beforeAutospacing="1" w:after="100" w:afterAutospacing="1"/>
      <w:widowControl/>
    </w:pPr>
    <w:rPr>
      <w:rFonts w:ascii="宋体" w:hAnsi="宋体" w:cs="宋体"/>
      <w:sz w:val="24"/>
      <w:szCs w:val="24"/>
    </w:rPr>
  </w:style>
  <w:style w:type="paragraph" w:styleId="744">
    <w:name w:val="Title"/>
    <w:basedOn w:val="710"/>
    <w:next w:val="710"/>
    <w:link w:val="802"/>
    <w:uiPriority w:val="10"/>
    <w:qFormat/>
    <w:pPr>
      <w:contextualSpacing/>
      <w:spacing w:before="300" w:after="200"/>
    </w:pPr>
    <w:rPr>
      <w:sz w:val="48"/>
      <w:szCs w:val="48"/>
    </w:rPr>
  </w:style>
  <w:style w:type="paragraph" w:styleId="745">
    <w:name w:val="annotation subject"/>
    <w:basedOn w:val="725"/>
    <w:next w:val="725"/>
    <w:link w:val="1091"/>
    <w:uiPriority w:val="99"/>
    <w:semiHidden/>
    <w:unhideWhenUsed/>
    <w:qFormat/>
    <w:rPr>
      <w:b/>
      <w:bCs/>
    </w:rPr>
  </w:style>
  <w:style w:type="paragraph" w:styleId="746">
    <w:name w:val="Body Text First Indent 2"/>
    <w:basedOn w:val="726"/>
    <w:next w:val="710"/>
    <w:uiPriority w:val="0"/>
    <w:qFormat/>
    <w:pPr>
      <w:ind w:firstLine="200"/>
      <w:spacing w:line="360" w:lineRule="auto"/>
    </w:pPr>
    <w:rPr>
      <w:szCs w:val="20"/>
    </w:rPr>
  </w:style>
  <w:style w:type="table" w:styleId="74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u w:val="single"/>
    </w:rPr>
  </w:style>
  <w:style w:type="character" w:styleId="750">
    <w:name w:val="annotation reference"/>
    <w:uiPriority w:val="99"/>
    <w:semiHidden/>
    <w:unhideWhenUsed/>
    <w:qFormat/>
    <w:rPr>
      <w:sz w:val="21"/>
      <w:szCs w:val="21"/>
    </w:rPr>
  </w:style>
  <w:style w:type="character" w:styleId="751">
    <w:name w:val="footnote reference"/>
    <w:uiPriority w:val="99"/>
    <w:unhideWhenUsed/>
    <w:qFormat/>
    <w:rPr>
      <w:vertAlign w:val="superscript"/>
    </w:rPr>
  </w:style>
  <w:style w:type="character" w:styleId="752" w:customStyle="1">
    <w:name w:val="Heading 1 Char"/>
    <w:basedOn w:val="720"/>
    <w:uiPriority w:val="9"/>
    <w:qFormat/>
    <w:rPr>
      <w:rFonts w:ascii="Arial" w:hAnsi="Arial" w:eastAsia="Arial" w:cs="Arial"/>
      <w:sz w:val="40"/>
      <w:szCs w:val="40"/>
    </w:rPr>
  </w:style>
  <w:style w:type="character" w:styleId="753" w:customStyle="1">
    <w:name w:val="Heading 3 Char"/>
    <w:basedOn w:val="720"/>
    <w:uiPriority w:val="9"/>
    <w:qFormat/>
    <w:rPr>
      <w:rFonts w:ascii="Arial" w:hAnsi="Arial" w:eastAsia="Arial" w:cs="Arial"/>
      <w:sz w:val="30"/>
      <w:szCs w:val="30"/>
    </w:rPr>
  </w:style>
  <w:style w:type="character" w:styleId="754" w:customStyle="1">
    <w:name w:val="Heading 4 Char"/>
    <w:basedOn w:val="720"/>
    <w:uiPriority w:val="9"/>
    <w:qFormat/>
    <w:rPr>
      <w:rFonts w:ascii="Arial" w:hAnsi="Arial" w:eastAsia="Arial" w:cs="Arial"/>
      <w:b/>
      <w:bCs/>
      <w:sz w:val="26"/>
      <w:szCs w:val="26"/>
    </w:rPr>
  </w:style>
  <w:style w:type="character" w:styleId="755" w:customStyle="1">
    <w:name w:val="Heading 5 Char"/>
    <w:basedOn w:val="720"/>
    <w:uiPriority w:val="9"/>
    <w:qFormat/>
    <w:rPr>
      <w:rFonts w:ascii="Arial" w:hAnsi="Arial" w:eastAsia="Arial" w:cs="Arial"/>
      <w:b/>
      <w:bCs/>
      <w:sz w:val="24"/>
      <w:szCs w:val="24"/>
    </w:rPr>
  </w:style>
  <w:style w:type="character" w:styleId="756" w:customStyle="1">
    <w:name w:val="Heading 6 Char"/>
    <w:basedOn w:val="720"/>
    <w:uiPriority w:val="9"/>
    <w:qFormat/>
    <w:rPr>
      <w:rFonts w:ascii="Arial" w:hAnsi="Arial" w:eastAsia="Arial" w:cs="Arial"/>
      <w:b/>
      <w:bCs/>
      <w:sz w:val="22"/>
      <w:szCs w:val="22"/>
    </w:rPr>
  </w:style>
  <w:style w:type="character" w:styleId="757" w:customStyle="1">
    <w:name w:val="Heading 7 Char"/>
    <w:basedOn w:val="720"/>
    <w:uiPriority w:val="9"/>
    <w:qFormat/>
    <w:rPr>
      <w:rFonts w:ascii="Arial" w:hAnsi="Arial" w:eastAsia="Arial" w:cs="Arial"/>
      <w:b/>
      <w:bCs/>
      <w:i/>
      <w:iCs/>
      <w:sz w:val="22"/>
      <w:szCs w:val="22"/>
    </w:rPr>
  </w:style>
  <w:style w:type="character" w:styleId="758" w:customStyle="1">
    <w:name w:val="Heading 8 Char"/>
    <w:basedOn w:val="720"/>
    <w:uiPriority w:val="9"/>
    <w:qFormat/>
    <w:rPr>
      <w:rFonts w:ascii="Arial" w:hAnsi="Arial" w:eastAsia="Arial" w:cs="Arial"/>
      <w:i/>
      <w:iCs/>
      <w:sz w:val="22"/>
      <w:szCs w:val="22"/>
    </w:rPr>
  </w:style>
  <w:style w:type="character" w:styleId="759" w:customStyle="1">
    <w:name w:val="Heading 9 Char"/>
    <w:basedOn w:val="720"/>
    <w:uiPriority w:val="9"/>
    <w:qFormat/>
    <w:rPr>
      <w:rFonts w:ascii="Arial" w:hAnsi="Arial" w:eastAsia="Arial" w:cs="Arial"/>
      <w:i/>
      <w:iCs/>
      <w:sz w:val="21"/>
      <w:szCs w:val="21"/>
    </w:rPr>
  </w:style>
  <w:style w:type="character" w:styleId="760" w:customStyle="1">
    <w:name w:val="Title Char"/>
    <w:basedOn w:val="720"/>
    <w:uiPriority w:val="10"/>
    <w:qFormat/>
    <w:rPr>
      <w:sz w:val="48"/>
      <w:szCs w:val="48"/>
    </w:rPr>
  </w:style>
  <w:style w:type="character" w:styleId="761" w:customStyle="1">
    <w:name w:val="Subtitle Char"/>
    <w:basedOn w:val="720"/>
    <w:uiPriority w:val="11"/>
    <w:qFormat/>
    <w:rPr>
      <w:sz w:val="24"/>
      <w:szCs w:val="24"/>
    </w:rPr>
  </w:style>
  <w:style w:type="character" w:styleId="762" w:customStyle="1">
    <w:name w:val="Quote Char"/>
    <w:uiPriority w:val="29"/>
    <w:qFormat/>
    <w:rPr>
      <w:i/>
    </w:rPr>
  </w:style>
  <w:style w:type="character" w:styleId="763" w:customStyle="1">
    <w:name w:val="Intense Quote Char"/>
    <w:uiPriority w:val="30"/>
    <w:qFormat/>
    <w:rPr>
      <w:i/>
    </w:rPr>
  </w:style>
  <w:style w:type="character" w:styleId="764" w:customStyle="1">
    <w:name w:val="Header Char"/>
    <w:basedOn w:val="720"/>
    <w:uiPriority w:val="99"/>
    <w:qFormat/>
  </w:style>
  <w:style w:type="character" w:styleId="765" w:customStyle="1">
    <w:name w:val="Caption Char"/>
    <w:uiPriority w:val="99"/>
    <w:qFormat/>
  </w:style>
  <w:style w:type="table" w:styleId="766" w:customStyle="1">
    <w:name w:val="Plain Table 1"/>
    <w:basedOn w:val="72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7" w:customStyle="1">
    <w:name w:val="Plain Table 2"/>
    <w:basedOn w:val="72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8" w:customStyle="1">
    <w:name w:val="Plain Table 3"/>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9" w:customStyle="1">
    <w:name w:val="Plain Table 4"/>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0" w:customStyle="1">
    <w:name w:val="Plain Table 5"/>
    <w:basedOn w:val="72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1" w:customStyle="1">
    <w:name w:val="Grid Table 1 Light"/>
    <w:basedOn w:val="72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2" w:customStyle="1">
    <w:name w:val="Grid Table 2"/>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3" w:customStyle="1">
    <w:name w:val="Grid Table 3"/>
    <w:basedOn w:val="72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4"/>
    <w:basedOn w:val="72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5" w:customStyle="1">
    <w:name w:val="Grid Table 5 Dark"/>
    <w:basedOn w:val="72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76" w:customStyle="1">
    <w:name w:val="Grid Table 6 Colorful"/>
    <w:basedOn w:val="72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777" w:customStyle="1">
    <w:name w:val="Grid Table 7 Colorful"/>
    <w:basedOn w:val="72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8" w:customStyle="1">
    <w:name w:val="List Table 1 Light"/>
    <w:basedOn w:val="72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2"/>
    <w:basedOn w:val="72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0" w:customStyle="1">
    <w:name w:val="List Table 3"/>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1" w:customStyle="1">
    <w:name w:val="List Table 4"/>
    <w:basedOn w:val="72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2" w:customStyle="1">
    <w:name w:val="List Table 5 Dark"/>
    <w:basedOn w:val="72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783" w:customStyle="1">
    <w:name w:val="List Table 6 Colorful"/>
    <w:basedOn w:val="72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784" w:customStyle="1">
    <w:name w:val="List Table 7 Colorful"/>
    <w:basedOn w:val="721"/>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85" w:customStyle="1">
    <w:name w:val="Footnote Text Char"/>
    <w:uiPriority w:val="99"/>
    <w:qFormat/>
    <w:rPr>
      <w:sz w:val="18"/>
    </w:rPr>
  </w:style>
  <w:style w:type="character" w:styleId="786" w:customStyle="1">
    <w:name w:val="Endnote Text Char"/>
    <w:uiPriority w:val="99"/>
    <w:qFormat/>
    <w:rPr>
      <w:sz w:val="20"/>
    </w:rPr>
  </w:style>
  <w:style w:type="paragraph" w:styleId="787" w:customStyle="1">
    <w:name w:val="TOC Heading"/>
    <w:uiPriority w:val="39"/>
    <w:unhideWhenUsed/>
    <w:qFormat/>
    <w:rPr>
      <w:rFonts w:hint="default" w:ascii="Times New Roman" w:hAnsi="Times New Roman" w:eastAsia="宋体" w:cs="Times New Roman"/>
    </w:rPr>
  </w:style>
  <w:style w:type="paragraph" w:styleId="788" w:customStyle="1">
    <w:name w:val="正文首行缩进1"/>
    <w:basedOn w:val="710"/>
    <w:next w:val="789"/>
    <w:link w:val="1003"/>
    <w:uiPriority w:val="0"/>
    <w:qFormat/>
    <w:pPr>
      <w:ind w:firstLine="200"/>
      <w:spacing w:line="360" w:lineRule="auto"/>
    </w:pPr>
    <w:rPr>
      <w:rFonts w:ascii="仿宋_GB2312" w:eastAsia="仿宋_GB2312"/>
      <w:sz w:val="30"/>
      <w:szCs w:val="30"/>
      <w:lang w:eastAsia="en-US"/>
    </w:rPr>
  </w:style>
  <w:style w:type="paragraph" w:styleId="789" w:customStyle="1">
    <w:name w:val="目录 61"/>
    <w:basedOn w:val="710"/>
    <w:next w:val="710"/>
    <w:uiPriority w:val="0"/>
    <w:semiHidden/>
    <w:qFormat/>
    <w:pPr>
      <w:ind w:left="1050"/>
      <w:jc w:val="left"/>
    </w:pPr>
  </w:style>
  <w:style w:type="paragraph" w:styleId="790" w:customStyle="1">
    <w:name w:val="首行缩进"/>
    <w:basedOn w:val="710"/>
    <w:uiPriority w:val="0"/>
    <w:qFormat/>
    <w:pPr>
      <w:ind w:firstLine="480"/>
    </w:pPr>
    <w:rPr>
      <w:lang w:val="zh-CN"/>
    </w:rPr>
  </w:style>
  <w:style w:type="character" w:styleId="791" w:customStyle="1">
    <w:name w:val="标题 1 字符"/>
    <w:link w:val="711"/>
    <w:uiPriority w:val="9"/>
    <w:qFormat/>
    <w:rPr>
      <w:rFonts w:ascii="Arial" w:hAnsi="Arial" w:eastAsia="Arial" w:cs="Arial"/>
      <w:sz w:val="40"/>
      <w:szCs w:val="40"/>
    </w:rPr>
  </w:style>
  <w:style w:type="character" w:styleId="792" w:customStyle="1">
    <w:name w:val="Heading 2 Char"/>
    <w:uiPriority w:val="9"/>
    <w:qFormat/>
    <w:rPr>
      <w:rFonts w:ascii="Arial" w:hAnsi="Arial" w:eastAsia="Arial" w:cs="Arial"/>
      <w:sz w:val="34"/>
    </w:rPr>
  </w:style>
  <w:style w:type="character" w:styleId="793" w:customStyle="1">
    <w:name w:val="标题 3 字符"/>
    <w:link w:val="713"/>
    <w:uiPriority w:val="9"/>
    <w:qFormat/>
    <w:rPr>
      <w:rFonts w:ascii="Arial" w:hAnsi="Arial" w:eastAsia="Arial" w:cs="Arial"/>
      <w:sz w:val="30"/>
      <w:szCs w:val="30"/>
    </w:rPr>
  </w:style>
  <w:style w:type="character" w:styleId="794" w:customStyle="1">
    <w:name w:val="标题 4 字符"/>
    <w:link w:val="714"/>
    <w:uiPriority w:val="9"/>
    <w:qFormat/>
    <w:rPr>
      <w:rFonts w:ascii="Arial" w:hAnsi="Arial" w:eastAsia="Arial" w:cs="Arial"/>
      <w:b/>
      <w:bCs/>
      <w:sz w:val="26"/>
      <w:szCs w:val="26"/>
    </w:rPr>
  </w:style>
  <w:style w:type="character" w:styleId="795" w:customStyle="1">
    <w:name w:val="标题 5 字符"/>
    <w:link w:val="715"/>
    <w:uiPriority w:val="9"/>
    <w:qFormat/>
    <w:rPr>
      <w:rFonts w:ascii="Arial" w:hAnsi="Arial" w:eastAsia="Arial" w:cs="Arial"/>
      <w:b/>
      <w:bCs/>
      <w:sz w:val="24"/>
      <w:szCs w:val="24"/>
    </w:rPr>
  </w:style>
  <w:style w:type="character" w:styleId="796" w:customStyle="1">
    <w:name w:val="标题 6 字符"/>
    <w:link w:val="716"/>
    <w:uiPriority w:val="9"/>
    <w:qFormat/>
    <w:rPr>
      <w:rFonts w:ascii="Arial" w:hAnsi="Arial" w:eastAsia="Arial" w:cs="Arial"/>
      <w:b/>
      <w:bCs/>
      <w:sz w:val="22"/>
      <w:szCs w:val="22"/>
    </w:rPr>
  </w:style>
  <w:style w:type="character" w:styleId="797" w:customStyle="1">
    <w:name w:val="标题 7 字符"/>
    <w:link w:val="717"/>
    <w:uiPriority w:val="9"/>
    <w:qFormat/>
    <w:rPr>
      <w:rFonts w:ascii="Arial" w:hAnsi="Arial" w:eastAsia="Arial" w:cs="Arial"/>
      <w:b/>
      <w:bCs/>
      <w:i/>
      <w:iCs/>
      <w:sz w:val="22"/>
      <w:szCs w:val="22"/>
    </w:rPr>
  </w:style>
  <w:style w:type="character" w:styleId="798" w:customStyle="1">
    <w:name w:val="标题 8 字符"/>
    <w:link w:val="718"/>
    <w:uiPriority w:val="9"/>
    <w:qFormat/>
    <w:rPr>
      <w:rFonts w:ascii="Arial" w:hAnsi="Arial" w:eastAsia="Arial" w:cs="Arial"/>
      <w:i/>
      <w:iCs/>
      <w:sz w:val="22"/>
      <w:szCs w:val="22"/>
    </w:rPr>
  </w:style>
  <w:style w:type="character" w:styleId="799" w:customStyle="1">
    <w:name w:val="标题 9 字符"/>
    <w:link w:val="719"/>
    <w:uiPriority w:val="9"/>
    <w:qFormat/>
    <w:rPr>
      <w:rFonts w:ascii="Arial" w:hAnsi="Arial" w:eastAsia="Arial" w:cs="Arial"/>
      <w:i/>
      <w:iCs/>
      <w:sz w:val="21"/>
      <w:szCs w:val="21"/>
    </w:rPr>
  </w:style>
  <w:style w:type="paragraph" w:styleId="800">
    <w:name w:val="List Paragraph"/>
    <w:basedOn w:val="710"/>
    <w:uiPriority w:val="34"/>
    <w:qFormat/>
    <w:pPr>
      <w:contextualSpacing/>
      <w:ind w:left="720"/>
    </w:pPr>
  </w:style>
  <w:style w:type="paragraph" w:styleId="801">
    <w:name w:val="No Spacing"/>
    <w:uiPriority w:val="1"/>
    <w:qFormat/>
    <w:rPr>
      <w:rFonts w:hint="default" w:ascii="Times New Roman" w:hAnsi="Times New Roman" w:eastAsia="宋体" w:cs="Times New Roman"/>
      <w:lang w:val="en-US" w:eastAsia="zh-CN" w:bidi="ar-SA"/>
    </w:rPr>
  </w:style>
  <w:style w:type="character" w:styleId="802" w:customStyle="1">
    <w:name w:val="标题 字符"/>
    <w:link w:val="744"/>
    <w:uiPriority w:val="10"/>
    <w:qFormat/>
    <w:rPr>
      <w:sz w:val="48"/>
      <w:szCs w:val="48"/>
    </w:rPr>
  </w:style>
  <w:style w:type="character" w:styleId="803" w:customStyle="1">
    <w:name w:val="副标题 字符"/>
    <w:link w:val="737"/>
    <w:uiPriority w:val="11"/>
    <w:qFormat/>
    <w:rPr>
      <w:sz w:val="24"/>
      <w:szCs w:val="24"/>
    </w:rPr>
  </w:style>
  <w:style w:type="paragraph" w:styleId="804">
    <w:name w:val="Quote"/>
    <w:basedOn w:val="710"/>
    <w:next w:val="710"/>
    <w:link w:val="805"/>
    <w:uiPriority w:val="29"/>
    <w:qFormat/>
    <w:pPr>
      <w:ind w:left="720" w:right="720"/>
    </w:pPr>
    <w:rPr>
      <w:i/>
    </w:rPr>
  </w:style>
  <w:style w:type="character" w:styleId="805" w:customStyle="1">
    <w:name w:val="引用 字符"/>
    <w:link w:val="804"/>
    <w:uiPriority w:val="29"/>
    <w:qFormat/>
    <w:rPr>
      <w:i/>
    </w:rPr>
  </w:style>
  <w:style w:type="paragraph" w:styleId="806">
    <w:name w:val="Intense Quote"/>
    <w:basedOn w:val="710"/>
    <w:next w:val="710"/>
    <w:link w:val="80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07" w:customStyle="1">
    <w:name w:val="明显引用 字符"/>
    <w:link w:val="806"/>
    <w:uiPriority w:val="30"/>
    <w:qFormat/>
    <w:rPr>
      <w:i/>
    </w:rPr>
  </w:style>
  <w:style w:type="character" w:styleId="808" w:customStyle="1">
    <w:name w:val="页眉 字符"/>
    <w:link w:val="734"/>
    <w:uiPriority w:val="99"/>
    <w:qFormat/>
  </w:style>
  <w:style w:type="character" w:styleId="809" w:customStyle="1">
    <w:name w:val="Footer Char"/>
    <w:uiPriority w:val="99"/>
    <w:qFormat/>
  </w:style>
  <w:style w:type="character" w:styleId="810" w:customStyle="1">
    <w:name w:val="页脚 字符"/>
    <w:link w:val="733"/>
    <w:uiPriority w:val="99"/>
    <w:qFormat/>
  </w:style>
  <w:style w:type="table" w:styleId="81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2"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813"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814" w:customStyle="1">
    <w:name w:val="无格式表格 31"/>
    <w:uiPriority w:val="99"/>
    <w:qFormat/>
    <w:tblPr>
      <w:tblCellMar>
        <w:left w:w="0" w:type="dxa"/>
        <w:top w:w="0" w:type="dxa"/>
        <w:right w:w="0" w:type="dxa"/>
        <w:bottom w:w="0" w:type="dxa"/>
      </w:tblCellMar>
    </w:tblPr>
  </w:style>
  <w:style w:type="table" w:styleId="815" w:customStyle="1">
    <w:name w:val="无格式表格 41"/>
    <w:uiPriority w:val="99"/>
    <w:qFormat/>
    <w:tblPr>
      <w:tblCellMar>
        <w:left w:w="0" w:type="dxa"/>
        <w:top w:w="0" w:type="dxa"/>
        <w:right w:w="0" w:type="dxa"/>
        <w:bottom w:w="0" w:type="dxa"/>
      </w:tblCellMar>
    </w:tblPr>
  </w:style>
  <w:style w:type="table" w:styleId="816" w:customStyle="1">
    <w:name w:val="无格式表格 51"/>
    <w:uiPriority w:val="99"/>
    <w:qFormat/>
    <w:tblPr>
      <w:tblCellMar>
        <w:left w:w="0" w:type="dxa"/>
        <w:top w:w="0" w:type="dxa"/>
        <w:right w:w="0" w:type="dxa"/>
        <w:bottom w:w="0" w:type="dxa"/>
      </w:tblCellMar>
    </w:tblPr>
  </w:style>
  <w:style w:type="table" w:styleId="817"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818"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819"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820"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821"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822"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823"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824"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25"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26"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27"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28"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29"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0"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1"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832"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833"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34"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35"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36"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37"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38"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839"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840"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841"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842"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843"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44"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45"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4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852"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53"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54"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55"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56"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57"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858"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859"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860"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861"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862"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863"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864"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865"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866" w:customStyle="1">
    <w:name w:val="清单表 1 浅色1"/>
    <w:uiPriority w:val="99"/>
    <w:qFormat/>
    <w:tblPr>
      <w:tblCellMar>
        <w:left w:w="0" w:type="dxa"/>
        <w:top w:w="0" w:type="dxa"/>
        <w:right w:w="0" w:type="dxa"/>
        <w:bottom w:w="0" w:type="dxa"/>
      </w:tblCellMar>
    </w:tblPr>
  </w:style>
  <w:style w:type="table" w:styleId="867" w:customStyle="1">
    <w:name w:val="List Table 1 Light - Accent 1"/>
    <w:uiPriority w:val="99"/>
    <w:qFormat/>
    <w:tblPr>
      <w:tblCellMar>
        <w:left w:w="0" w:type="dxa"/>
        <w:top w:w="0" w:type="dxa"/>
        <w:right w:w="0" w:type="dxa"/>
        <w:bottom w:w="0" w:type="dxa"/>
      </w:tblCellMar>
    </w:tblPr>
  </w:style>
  <w:style w:type="table" w:styleId="868" w:customStyle="1">
    <w:name w:val="List Table 1 Light - Accent 2"/>
    <w:uiPriority w:val="99"/>
    <w:qFormat/>
    <w:tblPr>
      <w:tblCellMar>
        <w:left w:w="0" w:type="dxa"/>
        <w:top w:w="0" w:type="dxa"/>
        <w:right w:w="0" w:type="dxa"/>
        <w:bottom w:w="0" w:type="dxa"/>
      </w:tblCellMar>
    </w:tblPr>
  </w:style>
  <w:style w:type="table" w:styleId="869" w:customStyle="1">
    <w:name w:val="List Table 1 Light - Accent 3"/>
    <w:uiPriority w:val="99"/>
    <w:qFormat/>
    <w:tblPr>
      <w:tblCellMar>
        <w:left w:w="0" w:type="dxa"/>
        <w:top w:w="0" w:type="dxa"/>
        <w:right w:w="0" w:type="dxa"/>
        <w:bottom w:w="0" w:type="dxa"/>
      </w:tblCellMar>
    </w:tblPr>
  </w:style>
  <w:style w:type="table" w:styleId="870" w:customStyle="1">
    <w:name w:val="List Table 1 Light - Accent 4"/>
    <w:uiPriority w:val="99"/>
    <w:qFormat/>
    <w:tblPr>
      <w:tblCellMar>
        <w:left w:w="0" w:type="dxa"/>
        <w:top w:w="0" w:type="dxa"/>
        <w:right w:w="0" w:type="dxa"/>
        <w:bottom w:w="0" w:type="dxa"/>
      </w:tblCellMar>
    </w:tblPr>
  </w:style>
  <w:style w:type="table" w:styleId="871" w:customStyle="1">
    <w:name w:val="List Table 1 Light - Accent 5"/>
    <w:uiPriority w:val="99"/>
    <w:qFormat/>
    <w:tblPr>
      <w:tblCellMar>
        <w:left w:w="0" w:type="dxa"/>
        <w:top w:w="0" w:type="dxa"/>
        <w:right w:w="0" w:type="dxa"/>
        <w:bottom w:w="0" w:type="dxa"/>
      </w:tblCellMar>
    </w:tblPr>
  </w:style>
  <w:style w:type="table" w:styleId="872" w:customStyle="1">
    <w:name w:val="List Table 1 Light - Accent 6"/>
    <w:uiPriority w:val="99"/>
    <w:qFormat/>
    <w:tblPr>
      <w:tblCellMar>
        <w:left w:w="0" w:type="dxa"/>
        <w:top w:w="0" w:type="dxa"/>
        <w:right w:w="0" w:type="dxa"/>
        <w:bottom w:w="0" w:type="dxa"/>
      </w:tblCellMar>
    </w:tblPr>
  </w:style>
  <w:style w:type="table" w:styleId="873"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874"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875"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876"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877"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878"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879"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880"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881"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882"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883"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884"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885"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886"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887"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888"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889"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890"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891"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892"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893"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894"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895"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896"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897"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898"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899"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900"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901"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902"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903"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904"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905"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906"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907"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908"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909"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910"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911"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912"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913"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914"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915" w:customStyle="1">
    <w:name w:val="Lined - Accent"/>
    <w:uiPriority w:val="99"/>
    <w:qFormat/>
    <w:rPr>
      <w:color w:val="404040"/>
    </w:rPr>
    <w:tblPr>
      <w:tblCellMar>
        <w:left w:w="0" w:type="dxa"/>
        <w:top w:w="0" w:type="dxa"/>
        <w:right w:w="0" w:type="dxa"/>
        <w:bottom w:w="0" w:type="dxa"/>
      </w:tblCellMar>
    </w:tblPr>
  </w:style>
  <w:style w:type="table" w:styleId="916" w:customStyle="1">
    <w:name w:val="Lined - Accent 1"/>
    <w:uiPriority w:val="99"/>
    <w:qFormat/>
    <w:rPr>
      <w:color w:val="404040"/>
    </w:rPr>
    <w:tblPr>
      <w:tblCellMar>
        <w:left w:w="0" w:type="dxa"/>
        <w:top w:w="0" w:type="dxa"/>
        <w:right w:w="0" w:type="dxa"/>
        <w:bottom w:w="0" w:type="dxa"/>
      </w:tblCellMar>
    </w:tblPr>
  </w:style>
  <w:style w:type="table" w:styleId="917" w:customStyle="1">
    <w:name w:val="Lined - Accent 2"/>
    <w:uiPriority w:val="99"/>
    <w:qFormat/>
    <w:rPr>
      <w:color w:val="404040"/>
    </w:rPr>
    <w:tblPr>
      <w:tblCellMar>
        <w:left w:w="0" w:type="dxa"/>
        <w:top w:w="0" w:type="dxa"/>
        <w:right w:w="0" w:type="dxa"/>
        <w:bottom w:w="0" w:type="dxa"/>
      </w:tblCellMar>
    </w:tblPr>
  </w:style>
  <w:style w:type="table" w:styleId="918" w:customStyle="1">
    <w:name w:val="Lined - Accent 3"/>
    <w:uiPriority w:val="99"/>
    <w:qFormat/>
    <w:rPr>
      <w:color w:val="404040"/>
    </w:rPr>
    <w:tblPr>
      <w:tblCellMar>
        <w:left w:w="0" w:type="dxa"/>
        <w:top w:w="0" w:type="dxa"/>
        <w:right w:w="0" w:type="dxa"/>
        <w:bottom w:w="0" w:type="dxa"/>
      </w:tblCellMar>
    </w:tblPr>
  </w:style>
  <w:style w:type="table" w:styleId="919" w:customStyle="1">
    <w:name w:val="Lined - Accent 4"/>
    <w:uiPriority w:val="99"/>
    <w:qFormat/>
    <w:rPr>
      <w:color w:val="404040"/>
    </w:rPr>
    <w:tblPr>
      <w:tblCellMar>
        <w:left w:w="0" w:type="dxa"/>
        <w:top w:w="0" w:type="dxa"/>
        <w:right w:w="0" w:type="dxa"/>
        <w:bottom w:w="0" w:type="dxa"/>
      </w:tblCellMar>
    </w:tblPr>
  </w:style>
  <w:style w:type="table" w:styleId="920" w:customStyle="1">
    <w:name w:val="Lined - Accent 5"/>
    <w:uiPriority w:val="99"/>
    <w:qFormat/>
    <w:rPr>
      <w:color w:val="404040"/>
    </w:rPr>
    <w:tblPr>
      <w:tblCellMar>
        <w:left w:w="0" w:type="dxa"/>
        <w:top w:w="0" w:type="dxa"/>
        <w:right w:w="0" w:type="dxa"/>
        <w:bottom w:w="0" w:type="dxa"/>
      </w:tblCellMar>
    </w:tblPr>
  </w:style>
  <w:style w:type="table" w:styleId="921" w:customStyle="1">
    <w:name w:val="Lined - Accent 6"/>
    <w:uiPriority w:val="99"/>
    <w:qFormat/>
    <w:rPr>
      <w:color w:val="404040"/>
    </w:rPr>
    <w:tblPr>
      <w:tblCellMar>
        <w:left w:w="0" w:type="dxa"/>
        <w:top w:w="0" w:type="dxa"/>
        <w:right w:w="0" w:type="dxa"/>
        <w:bottom w:w="0" w:type="dxa"/>
      </w:tblCellMar>
    </w:tblPr>
  </w:style>
  <w:style w:type="table" w:styleId="922"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923"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924"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925"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926"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927"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928"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929"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930"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31"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32"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33"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34"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35"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936" w:customStyle="1">
    <w:name w:val="脚注文本 字符"/>
    <w:link w:val="738"/>
    <w:uiPriority w:val="99"/>
    <w:qFormat/>
    <w:rPr>
      <w:sz w:val="18"/>
    </w:rPr>
  </w:style>
  <w:style w:type="character" w:styleId="937" w:customStyle="1">
    <w:name w:val="尾注文本 字符"/>
    <w:link w:val="731"/>
    <w:uiPriority w:val="99"/>
    <w:qFormat/>
    <w:rPr>
      <w:sz w:val="20"/>
    </w:rPr>
  </w:style>
  <w:style w:type="paragraph" w:styleId="938" w:customStyle="1">
    <w:name w:val="TOC 标题1"/>
    <w:uiPriority w:val="39"/>
    <w:unhideWhenUsed/>
    <w:qFormat/>
    <w:rPr>
      <w:rFonts w:hint="default" w:ascii="Times New Roman" w:hAnsi="Times New Roman" w:eastAsia="宋体" w:cs="Times New Roman"/>
      <w:lang w:val="en-US" w:eastAsia="zh-CN" w:bidi="ar-SA"/>
    </w:rPr>
  </w:style>
  <w:style w:type="paragraph" w:styleId="939" w:customStyle="1">
    <w:name w:val="标题 11"/>
    <w:basedOn w:val="710"/>
    <w:next w:val="710"/>
    <w:link w:val="951"/>
    <w:uiPriority w:val="0"/>
    <w:qFormat/>
    <w:pPr>
      <w:jc w:val="center"/>
      <w:keepNext/>
      <w:outlineLvl w:val="0"/>
    </w:pPr>
    <w:rPr>
      <w:rFonts w:ascii="楷体_GB2312" w:eastAsia="楷体_GB2312"/>
      <w:sz w:val="28"/>
      <w:szCs w:val="28"/>
      <w:lang w:eastAsia="en-US"/>
    </w:rPr>
  </w:style>
  <w:style w:type="paragraph" w:styleId="940" w:customStyle="1">
    <w:name w:val="标题 21"/>
    <w:basedOn w:val="710"/>
    <w:next w:val="710"/>
    <w:link w:val="952"/>
    <w:uiPriority w:val="0"/>
    <w:qFormat/>
    <w:pPr>
      <w:jc w:val="center"/>
      <w:keepLines/>
      <w:keepNext/>
      <w:spacing w:before="260" w:after="260" w:line="416" w:lineRule="auto"/>
      <w:outlineLvl w:val="1"/>
    </w:pPr>
    <w:rPr>
      <w:rFonts w:ascii="Arial" w:hAnsi="Arial" w:eastAsia="幼圆"/>
      <w:b/>
      <w:bCs/>
      <w:sz w:val="44"/>
      <w:szCs w:val="44"/>
      <w:lang w:eastAsia="en-US"/>
    </w:rPr>
  </w:style>
  <w:style w:type="paragraph" w:styleId="941" w:customStyle="1">
    <w:name w:val="标题 31"/>
    <w:basedOn w:val="710"/>
    <w:next w:val="942"/>
    <w:link w:val="953"/>
    <w:uiPriority w:val="0"/>
    <w:qFormat/>
    <w:pPr>
      <w:keepLines/>
      <w:keepNext/>
      <w:spacing w:before="260" w:after="260" w:line="416" w:lineRule="auto"/>
      <w:outlineLvl w:val="2"/>
    </w:pPr>
    <w:rPr>
      <w:b/>
      <w:bCs/>
      <w:sz w:val="32"/>
      <w:szCs w:val="32"/>
      <w:lang w:eastAsia="en-US"/>
    </w:rPr>
  </w:style>
  <w:style w:type="paragraph" w:styleId="942" w:customStyle="1">
    <w:name w:val="正文缩进1"/>
    <w:basedOn w:val="710"/>
    <w:next w:val="710"/>
    <w:link w:val="954"/>
    <w:uiPriority w:val="0"/>
    <w:qFormat/>
    <w:pPr>
      <w:ind w:firstLine="420"/>
    </w:pPr>
    <w:rPr>
      <w:sz w:val="20"/>
      <w:lang w:eastAsia="en-US"/>
    </w:rPr>
  </w:style>
  <w:style w:type="paragraph" w:styleId="943" w:customStyle="1">
    <w:name w:val="标题 41"/>
    <w:basedOn w:val="710"/>
    <w:next w:val="710"/>
    <w:link w:val="955"/>
    <w:uiPriority w:val="0"/>
    <w:qFormat/>
    <w:pPr>
      <w:keepLines/>
      <w:keepNext/>
      <w:spacing w:before="280" w:after="290" w:line="376" w:lineRule="auto"/>
      <w:outlineLvl w:val="3"/>
    </w:pPr>
    <w:rPr>
      <w:rFonts w:ascii="Arial" w:hAnsi="Arial" w:eastAsia="黑体"/>
      <w:b/>
      <w:bCs/>
      <w:sz w:val="28"/>
      <w:szCs w:val="28"/>
      <w:lang w:eastAsia="en-US"/>
    </w:rPr>
  </w:style>
  <w:style w:type="paragraph" w:styleId="944" w:customStyle="1">
    <w:name w:val="标题 51"/>
    <w:basedOn w:val="710"/>
    <w:next w:val="942"/>
    <w:link w:val="956"/>
    <w:uiPriority w:val="0"/>
    <w:qFormat/>
    <w:pPr>
      <w:keepNext/>
      <w:outlineLvl w:val="4"/>
    </w:pPr>
    <w:rPr>
      <w:rFonts w:ascii="宋体"/>
      <w:color w:val="000000"/>
      <w:sz w:val="28"/>
      <w:szCs w:val="28"/>
      <w:lang w:eastAsia="en-US"/>
    </w:rPr>
  </w:style>
  <w:style w:type="paragraph" w:styleId="945" w:customStyle="1">
    <w:name w:val="标题 61"/>
    <w:basedOn w:val="710"/>
    <w:next w:val="710"/>
    <w:link w:val="957"/>
    <w:uiPriority w:val="0"/>
    <w:qFormat/>
    <w:pPr>
      <w:numPr>
        <w:ilvl w:val="5"/>
        <w:numId w:val="1"/>
      </w:numPr>
      <w:keepLines/>
      <w:keepNext/>
      <w:spacing w:before="240" w:after="64" w:line="320" w:lineRule="auto"/>
      <w:outlineLvl w:val="5"/>
    </w:pPr>
    <w:rPr>
      <w:rFonts w:ascii="Arial" w:hAnsi="Arial" w:eastAsia="黑体"/>
      <w:b/>
      <w:bCs/>
      <w:sz w:val="24"/>
      <w:szCs w:val="24"/>
      <w:lang w:eastAsia="en-US"/>
    </w:rPr>
  </w:style>
  <w:style w:type="paragraph" w:styleId="946" w:customStyle="1">
    <w:name w:val="标题 71"/>
    <w:basedOn w:val="710"/>
    <w:next w:val="710"/>
    <w:link w:val="958"/>
    <w:uiPriority w:val="0"/>
    <w:qFormat/>
    <w:pPr>
      <w:numPr>
        <w:ilvl w:val="6"/>
        <w:numId w:val="1"/>
      </w:numPr>
      <w:keepLines/>
      <w:keepNext/>
      <w:spacing w:before="240" w:after="64" w:line="320" w:lineRule="auto"/>
      <w:outlineLvl w:val="6"/>
    </w:pPr>
    <w:rPr>
      <w:b/>
      <w:bCs/>
      <w:sz w:val="24"/>
      <w:szCs w:val="24"/>
      <w:lang w:eastAsia="en-US"/>
    </w:rPr>
  </w:style>
  <w:style w:type="paragraph" w:styleId="947" w:customStyle="1">
    <w:name w:val="标题 81"/>
    <w:basedOn w:val="710"/>
    <w:next w:val="710"/>
    <w:link w:val="959"/>
    <w:uiPriority w:val="0"/>
    <w:qFormat/>
    <w:pPr>
      <w:numPr>
        <w:ilvl w:val="7"/>
        <w:numId w:val="1"/>
      </w:numPr>
      <w:keepLines/>
      <w:keepNext/>
      <w:spacing w:before="240" w:after="64" w:line="320" w:lineRule="auto"/>
      <w:outlineLvl w:val="7"/>
    </w:pPr>
    <w:rPr>
      <w:rFonts w:ascii="Arial" w:hAnsi="Arial" w:eastAsia="黑体"/>
      <w:sz w:val="24"/>
      <w:szCs w:val="24"/>
      <w:lang w:eastAsia="en-US"/>
    </w:rPr>
  </w:style>
  <w:style w:type="paragraph" w:styleId="948" w:customStyle="1">
    <w:name w:val="标题 91"/>
    <w:basedOn w:val="710"/>
    <w:next w:val="710"/>
    <w:link w:val="960"/>
    <w:uiPriority w:val="0"/>
    <w:qFormat/>
    <w:pPr>
      <w:numPr>
        <w:ilvl w:val="8"/>
        <w:numId w:val="1"/>
      </w:numPr>
      <w:keepLines/>
      <w:keepNext/>
      <w:spacing w:before="240" w:after="64" w:line="320" w:lineRule="auto"/>
      <w:outlineLvl w:val="8"/>
    </w:pPr>
    <w:rPr>
      <w:rFonts w:ascii="Arial" w:hAnsi="Arial" w:eastAsia="黑体"/>
      <w:sz w:val="20"/>
      <w:lang w:eastAsia="en-US"/>
    </w:rPr>
  </w:style>
  <w:style w:type="character" w:styleId="949" w:customStyle="1">
    <w:name w:val="默认段落字体1"/>
    <w:link w:val="710"/>
    <w:uiPriority w:val="1"/>
    <w:unhideWhenUsed/>
    <w:qFormat/>
    <w:rPr>
      <w:rFonts w:ascii="Times New Roman" w:hAnsi="Times New Roman" w:eastAsia="宋体" w:cs="Times New Roman"/>
      <w:sz w:val="21"/>
      <w:szCs w:val="21"/>
      <w:lang w:val="en-US" w:eastAsia="zh-CN" w:bidi="ar-SA"/>
    </w:rPr>
  </w:style>
  <w:style w:type="table" w:styleId="950" w:customStyle="1">
    <w:name w:val="普通表格1"/>
    <w:uiPriority w:val="99"/>
    <w:unhideWhenUsed/>
    <w:qFormat/>
    <w:tblPr>
      <w:tblCellMar>
        <w:left w:w="0" w:type="dxa"/>
        <w:top w:w="0" w:type="dxa"/>
        <w:right w:w="0" w:type="dxa"/>
        <w:bottom w:w="0" w:type="dxa"/>
      </w:tblCellMar>
    </w:tblPr>
  </w:style>
  <w:style w:type="character" w:styleId="951" w:customStyle="1">
    <w:name w:val="标题 1 Char"/>
    <w:link w:val="939"/>
    <w:uiPriority w:val="0"/>
    <w:qFormat/>
    <w:rPr>
      <w:rFonts w:ascii="楷体_GB2312" w:hAnsi="Times New Roman" w:eastAsia="楷体_GB2312" w:cs="Times New Roman"/>
      <w:sz w:val="28"/>
      <w:szCs w:val="28"/>
    </w:rPr>
  </w:style>
  <w:style w:type="character" w:styleId="952" w:customStyle="1">
    <w:name w:val="标题 2 Char"/>
    <w:link w:val="940"/>
    <w:uiPriority w:val="0"/>
    <w:qFormat/>
    <w:rPr>
      <w:rFonts w:ascii="Arial" w:hAnsi="Arial" w:eastAsia="幼圆" w:cs="Arial"/>
      <w:b/>
      <w:bCs/>
      <w:sz w:val="44"/>
      <w:szCs w:val="44"/>
    </w:rPr>
  </w:style>
  <w:style w:type="character" w:styleId="953" w:customStyle="1">
    <w:name w:val="标题 3 Char"/>
    <w:link w:val="941"/>
    <w:uiPriority w:val="0"/>
    <w:qFormat/>
    <w:rPr>
      <w:rFonts w:ascii="Times New Roman" w:hAnsi="Times New Roman" w:eastAsia="宋体" w:cs="Times New Roman"/>
      <w:b/>
      <w:bCs/>
      <w:sz w:val="32"/>
      <w:szCs w:val="32"/>
    </w:rPr>
  </w:style>
  <w:style w:type="character" w:styleId="954" w:customStyle="1">
    <w:name w:val="正文缩进 Char"/>
    <w:link w:val="942"/>
    <w:uiPriority w:val="0"/>
    <w:qFormat/>
    <w:rPr>
      <w:rFonts w:ascii="Times New Roman" w:hAnsi="Times New Roman" w:eastAsia="宋体" w:cs="Times New Roman"/>
      <w:szCs w:val="21"/>
    </w:rPr>
  </w:style>
  <w:style w:type="character" w:styleId="955" w:customStyle="1">
    <w:name w:val="标题 4 Char"/>
    <w:link w:val="943"/>
    <w:uiPriority w:val="0"/>
    <w:qFormat/>
    <w:rPr>
      <w:rFonts w:ascii="Arial" w:hAnsi="Arial" w:eastAsia="黑体" w:cs="Arial"/>
      <w:b/>
      <w:bCs/>
      <w:sz w:val="28"/>
      <w:szCs w:val="28"/>
    </w:rPr>
  </w:style>
  <w:style w:type="character" w:styleId="956" w:customStyle="1">
    <w:name w:val="标题 5 Char"/>
    <w:link w:val="944"/>
    <w:uiPriority w:val="0"/>
    <w:qFormat/>
    <w:rPr>
      <w:rFonts w:ascii="宋体" w:hAnsi="Times New Roman" w:eastAsia="宋体" w:cs="Times New Roman"/>
      <w:color w:val="000000"/>
      <w:sz w:val="28"/>
      <w:szCs w:val="28"/>
    </w:rPr>
  </w:style>
  <w:style w:type="character" w:styleId="957" w:customStyle="1">
    <w:name w:val="标题 6 Char"/>
    <w:link w:val="945"/>
    <w:uiPriority w:val="0"/>
    <w:qFormat/>
    <w:rPr>
      <w:rFonts w:ascii="Arial" w:hAnsi="Arial" w:eastAsia="黑体" w:cs="Times New Roman"/>
      <w:b/>
      <w:bCs/>
      <w:sz w:val="24"/>
      <w:szCs w:val="24"/>
    </w:rPr>
  </w:style>
  <w:style w:type="character" w:styleId="958" w:customStyle="1">
    <w:name w:val="标题 7 Char"/>
    <w:link w:val="946"/>
    <w:uiPriority w:val="0"/>
    <w:qFormat/>
    <w:rPr>
      <w:rFonts w:ascii="Times New Roman" w:hAnsi="Times New Roman" w:eastAsia="宋体" w:cs="Times New Roman"/>
      <w:b/>
      <w:bCs/>
      <w:sz w:val="24"/>
      <w:szCs w:val="24"/>
    </w:rPr>
  </w:style>
  <w:style w:type="character" w:styleId="959" w:customStyle="1">
    <w:name w:val="标题 8 Char"/>
    <w:link w:val="947"/>
    <w:uiPriority w:val="0"/>
    <w:qFormat/>
    <w:rPr>
      <w:rFonts w:ascii="Arial" w:hAnsi="Arial" w:eastAsia="黑体" w:cs="Times New Roman"/>
      <w:sz w:val="24"/>
      <w:szCs w:val="24"/>
    </w:rPr>
  </w:style>
  <w:style w:type="character" w:styleId="960" w:customStyle="1">
    <w:name w:val="标题 9 Char"/>
    <w:link w:val="948"/>
    <w:uiPriority w:val="0"/>
    <w:qFormat/>
    <w:rPr>
      <w:rFonts w:ascii="Arial" w:hAnsi="Arial" w:eastAsia="黑体" w:cs="Times New Roman"/>
      <w:szCs w:val="21"/>
    </w:rPr>
  </w:style>
  <w:style w:type="paragraph" w:styleId="961" w:customStyle="1">
    <w:name w:val="列表 31"/>
    <w:basedOn w:val="710"/>
    <w:uiPriority w:val="0"/>
    <w:qFormat/>
    <w:pPr>
      <w:ind w:left="100" w:hanging="200"/>
    </w:pPr>
  </w:style>
  <w:style w:type="paragraph" w:styleId="962" w:customStyle="1">
    <w:name w:val="目录 71"/>
    <w:basedOn w:val="710"/>
    <w:next w:val="710"/>
    <w:uiPriority w:val="0"/>
    <w:semiHidden/>
    <w:qFormat/>
    <w:pPr>
      <w:ind w:left="1260"/>
      <w:jc w:val="left"/>
    </w:pPr>
  </w:style>
  <w:style w:type="paragraph" w:styleId="963" w:customStyle="1">
    <w:name w:val="文档结构图1"/>
    <w:basedOn w:val="710"/>
    <w:link w:val="964"/>
    <w:uiPriority w:val="0"/>
    <w:semiHidden/>
    <w:qFormat/>
    <w:pPr>
      <w:shd w:val="clear" w:color="auto" w:fill="000080"/>
    </w:pPr>
    <w:rPr>
      <w:sz w:val="20"/>
      <w:lang w:eastAsia="en-US"/>
    </w:rPr>
  </w:style>
  <w:style w:type="character" w:styleId="964" w:customStyle="1">
    <w:name w:val="文档结构图 Char"/>
    <w:link w:val="963"/>
    <w:uiPriority w:val="0"/>
    <w:semiHidden/>
    <w:qFormat/>
    <w:rPr>
      <w:rFonts w:ascii="Times New Roman" w:hAnsi="Times New Roman" w:eastAsia="宋体" w:cs="Times New Roman"/>
      <w:szCs w:val="21"/>
      <w:shd w:val="clear" w:color="auto" w:fill="000080"/>
    </w:rPr>
  </w:style>
  <w:style w:type="paragraph" w:styleId="965" w:customStyle="1">
    <w:name w:val="批注文字1"/>
    <w:basedOn w:val="710"/>
    <w:link w:val="966"/>
    <w:uiPriority w:val="0"/>
    <w:semiHidden/>
    <w:qFormat/>
    <w:pPr>
      <w:jc w:val="left"/>
    </w:pPr>
    <w:rPr>
      <w:sz w:val="20"/>
      <w:lang w:eastAsia="en-US"/>
    </w:rPr>
  </w:style>
  <w:style w:type="character" w:styleId="966" w:customStyle="1">
    <w:name w:val="批注文字 Char"/>
    <w:link w:val="965"/>
    <w:uiPriority w:val="0"/>
    <w:semiHidden/>
    <w:qFormat/>
    <w:rPr>
      <w:rFonts w:ascii="Times New Roman" w:hAnsi="Times New Roman" w:eastAsia="宋体" w:cs="Times New Roman"/>
      <w:szCs w:val="21"/>
    </w:rPr>
  </w:style>
  <w:style w:type="paragraph" w:styleId="967" w:customStyle="1">
    <w:name w:val="正文文本 31"/>
    <w:basedOn w:val="710"/>
    <w:link w:val="968"/>
    <w:uiPriority w:val="0"/>
    <w:qFormat/>
    <w:rPr>
      <w:rFonts w:ascii="仿宋_GB2312" w:hAnsi="Arial" w:eastAsia="仿宋_GB2312"/>
      <w:sz w:val="32"/>
      <w:szCs w:val="32"/>
      <w:lang w:eastAsia="en-US"/>
    </w:rPr>
  </w:style>
  <w:style w:type="character" w:styleId="968" w:customStyle="1">
    <w:name w:val="正文文本 3 Char"/>
    <w:link w:val="967"/>
    <w:uiPriority w:val="0"/>
    <w:qFormat/>
    <w:rPr>
      <w:rFonts w:ascii="仿宋_GB2312" w:hAnsi="Arial" w:eastAsia="仿宋_GB2312" w:cs="Times New Roman"/>
      <w:sz w:val="32"/>
      <w:szCs w:val="32"/>
    </w:rPr>
  </w:style>
  <w:style w:type="paragraph" w:styleId="969" w:customStyle="1">
    <w:name w:val="正文文本1"/>
    <w:basedOn w:val="710"/>
    <w:link w:val="970"/>
    <w:uiPriority w:val="0"/>
    <w:qFormat/>
    <w:rPr>
      <w:rFonts w:ascii="楷体_GB2312" w:hAnsi="Arial" w:eastAsia="楷体_GB2312"/>
      <w:sz w:val="28"/>
      <w:szCs w:val="28"/>
      <w:lang w:eastAsia="en-US"/>
    </w:rPr>
  </w:style>
  <w:style w:type="character" w:styleId="970" w:customStyle="1">
    <w:name w:val="正文文本 Char"/>
    <w:link w:val="969"/>
    <w:uiPriority w:val="0"/>
    <w:qFormat/>
    <w:rPr>
      <w:rFonts w:ascii="楷体_GB2312" w:hAnsi="Arial" w:eastAsia="楷体_GB2312" w:cs="Times New Roman"/>
      <w:sz w:val="28"/>
      <w:szCs w:val="28"/>
    </w:rPr>
  </w:style>
  <w:style w:type="paragraph" w:styleId="971" w:customStyle="1">
    <w:name w:val="正文文本缩进1"/>
    <w:basedOn w:val="710"/>
    <w:next w:val="710"/>
    <w:link w:val="972"/>
    <w:uiPriority w:val="0"/>
    <w:qFormat/>
    <w:pPr>
      <w:ind w:firstLine="645"/>
    </w:pPr>
    <w:rPr>
      <w:rFonts w:ascii="楷体_GB2312" w:eastAsia="楷体_GB2312"/>
      <w:sz w:val="32"/>
      <w:szCs w:val="32"/>
      <w:lang w:eastAsia="en-US"/>
    </w:rPr>
  </w:style>
  <w:style w:type="character" w:styleId="972" w:customStyle="1">
    <w:name w:val="正文文本缩进 Char"/>
    <w:link w:val="971"/>
    <w:uiPriority w:val="0"/>
    <w:qFormat/>
    <w:rPr>
      <w:rFonts w:ascii="楷体_GB2312" w:hAnsi="Times New Roman" w:eastAsia="楷体_GB2312" w:cs="Times New Roman"/>
      <w:sz w:val="32"/>
      <w:szCs w:val="32"/>
    </w:rPr>
  </w:style>
  <w:style w:type="paragraph" w:styleId="973" w:customStyle="1">
    <w:name w:val="列表 21"/>
    <w:basedOn w:val="710"/>
    <w:uiPriority w:val="0"/>
    <w:qFormat/>
    <w:pPr>
      <w:ind w:left="100" w:hanging="200"/>
    </w:pPr>
  </w:style>
  <w:style w:type="paragraph" w:styleId="974" w:customStyle="1">
    <w:name w:val="目录 51"/>
    <w:basedOn w:val="710"/>
    <w:next w:val="710"/>
    <w:uiPriority w:val="0"/>
    <w:semiHidden/>
    <w:qFormat/>
    <w:pPr>
      <w:ind w:left="840"/>
      <w:jc w:val="left"/>
    </w:pPr>
  </w:style>
  <w:style w:type="paragraph" w:styleId="975" w:customStyle="1">
    <w:name w:val="目录 31"/>
    <w:basedOn w:val="710"/>
    <w:next w:val="710"/>
    <w:uiPriority w:val="0"/>
    <w:semiHidden/>
    <w:qFormat/>
    <w:pPr>
      <w:ind w:left="420"/>
      <w:jc w:val="left"/>
    </w:pPr>
    <w:rPr>
      <w:i/>
      <w:iCs/>
      <w:szCs w:val="24"/>
    </w:rPr>
  </w:style>
  <w:style w:type="paragraph" w:styleId="976" w:customStyle="1">
    <w:name w:val="纯文本1"/>
    <w:basedOn w:val="710"/>
    <w:link w:val="977"/>
    <w:uiPriority w:val="0"/>
    <w:qFormat/>
    <w:rPr>
      <w:rFonts w:ascii="宋体" w:hAnsi="Courier New"/>
      <w:sz w:val="20"/>
      <w:lang w:eastAsia="en-US"/>
    </w:rPr>
  </w:style>
  <w:style w:type="character" w:styleId="977" w:customStyle="1">
    <w:name w:val="纯文本 Char"/>
    <w:link w:val="976"/>
    <w:uiPriority w:val="0"/>
    <w:qFormat/>
    <w:rPr>
      <w:rFonts w:ascii="宋体" w:hAnsi="Courier New" w:eastAsia="宋体" w:cs="Courier New"/>
      <w:szCs w:val="21"/>
    </w:rPr>
  </w:style>
  <w:style w:type="paragraph" w:styleId="978" w:customStyle="1">
    <w:name w:val="目录 81"/>
    <w:basedOn w:val="710"/>
    <w:next w:val="710"/>
    <w:uiPriority w:val="0"/>
    <w:semiHidden/>
    <w:qFormat/>
    <w:pPr>
      <w:ind w:left="1470"/>
      <w:jc w:val="left"/>
    </w:pPr>
  </w:style>
  <w:style w:type="paragraph" w:styleId="979" w:customStyle="1">
    <w:name w:val="日期1"/>
    <w:basedOn w:val="710"/>
    <w:next w:val="710"/>
    <w:link w:val="980"/>
    <w:uiPriority w:val="0"/>
    <w:qFormat/>
    <w:rPr>
      <w:sz w:val="24"/>
      <w:szCs w:val="24"/>
      <w:lang w:eastAsia="en-US"/>
    </w:rPr>
  </w:style>
  <w:style w:type="character" w:styleId="980" w:customStyle="1">
    <w:name w:val="日期 Char"/>
    <w:link w:val="979"/>
    <w:uiPriority w:val="0"/>
    <w:qFormat/>
    <w:rPr>
      <w:rFonts w:ascii="Times New Roman" w:hAnsi="Times New Roman" w:eastAsia="宋体" w:cs="Times New Roman"/>
      <w:sz w:val="24"/>
      <w:szCs w:val="24"/>
    </w:rPr>
  </w:style>
  <w:style w:type="paragraph" w:styleId="981" w:customStyle="1">
    <w:name w:val="正文文本缩进 21"/>
    <w:basedOn w:val="710"/>
    <w:link w:val="982"/>
    <w:uiPriority w:val="0"/>
    <w:qFormat/>
    <w:pPr>
      <w:ind w:left="630" w:firstLine="645"/>
    </w:pPr>
    <w:rPr>
      <w:rFonts w:ascii="Arial" w:hAnsi="Arial" w:eastAsia="仿宋_GB2312"/>
      <w:sz w:val="32"/>
      <w:szCs w:val="32"/>
      <w:lang w:eastAsia="en-US"/>
    </w:rPr>
  </w:style>
  <w:style w:type="character" w:styleId="982" w:customStyle="1">
    <w:name w:val="正文文本缩进 2 Char"/>
    <w:link w:val="981"/>
    <w:uiPriority w:val="0"/>
    <w:qFormat/>
    <w:rPr>
      <w:rFonts w:ascii="Arial" w:hAnsi="Arial" w:eastAsia="仿宋_GB2312" w:cs="Arial"/>
      <w:sz w:val="32"/>
      <w:szCs w:val="32"/>
    </w:rPr>
  </w:style>
  <w:style w:type="paragraph" w:styleId="983" w:customStyle="1">
    <w:name w:val="批注框文本1"/>
    <w:basedOn w:val="710"/>
    <w:link w:val="984"/>
    <w:uiPriority w:val="0"/>
    <w:semiHidden/>
    <w:qFormat/>
    <w:rPr>
      <w:sz w:val="18"/>
      <w:szCs w:val="18"/>
      <w:lang w:eastAsia="en-US"/>
    </w:rPr>
  </w:style>
  <w:style w:type="character" w:styleId="984" w:customStyle="1">
    <w:name w:val="批注框文本 Char"/>
    <w:link w:val="983"/>
    <w:uiPriority w:val="0"/>
    <w:semiHidden/>
    <w:qFormat/>
    <w:rPr>
      <w:rFonts w:ascii="Times New Roman" w:hAnsi="Times New Roman" w:eastAsia="宋体" w:cs="Times New Roman"/>
      <w:sz w:val="18"/>
      <w:szCs w:val="18"/>
    </w:rPr>
  </w:style>
  <w:style w:type="paragraph" w:styleId="985" w:customStyle="1">
    <w:name w:val="页脚1"/>
    <w:basedOn w:val="710"/>
    <w:link w:val="986"/>
    <w:uiPriority w:val="0"/>
    <w:qFormat/>
    <w:pPr>
      <w:jc w:val="left"/>
      <w:tabs>
        <w:tab w:val="center" w:pos="4153" w:leader="none"/>
        <w:tab w:val="right" w:pos="8306" w:leader="none"/>
      </w:tabs>
    </w:pPr>
    <w:rPr>
      <w:sz w:val="18"/>
      <w:szCs w:val="18"/>
      <w:lang w:eastAsia="en-US"/>
    </w:rPr>
  </w:style>
  <w:style w:type="character" w:styleId="986" w:customStyle="1">
    <w:name w:val="页脚 Char"/>
    <w:link w:val="985"/>
    <w:uiPriority w:val="0"/>
    <w:qFormat/>
    <w:rPr>
      <w:rFonts w:ascii="Times New Roman" w:hAnsi="Times New Roman" w:eastAsia="宋体" w:cs="Times New Roman"/>
      <w:sz w:val="18"/>
      <w:szCs w:val="18"/>
    </w:rPr>
  </w:style>
  <w:style w:type="paragraph" w:styleId="987" w:customStyle="1">
    <w:name w:val="页眉1"/>
    <w:basedOn w:val="710"/>
    <w:link w:val="988"/>
    <w:uiPriority w:val="0"/>
    <w:qFormat/>
    <w:pPr>
      <w:jc w:val="center"/>
      <w:tabs>
        <w:tab w:val="center" w:pos="4153" w:leader="none"/>
        <w:tab w:val="right" w:pos="8306" w:leader="none"/>
      </w:tabs>
      <w:pBdr>
        <w:bottom w:val="single" w:color="000000" w:sz="6" w:space="1"/>
      </w:pBdr>
    </w:pPr>
    <w:rPr>
      <w:sz w:val="18"/>
      <w:szCs w:val="18"/>
      <w:lang w:eastAsia="en-US"/>
    </w:rPr>
  </w:style>
  <w:style w:type="character" w:styleId="988" w:customStyle="1">
    <w:name w:val="页眉 Char"/>
    <w:link w:val="987"/>
    <w:uiPriority w:val="0"/>
    <w:qFormat/>
    <w:rPr>
      <w:rFonts w:ascii="Times New Roman" w:hAnsi="Times New Roman" w:eastAsia="宋体" w:cs="Times New Roman"/>
      <w:sz w:val="18"/>
      <w:szCs w:val="18"/>
    </w:rPr>
  </w:style>
  <w:style w:type="paragraph" w:styleId="989" w:customStyle="1">
    <w:name w:val="目录 11"/>
    <w:basedOn w:val="710"/>
    <w:next w:val="710"/>
    <w:uiPriority w:val="0"/>
    <w:semiHidden/>
    <w:qFormat/>
    <w:pPr>
      <w:jc w:val="left"/>
      <w:spacing w:before="120" w:after="120" w:line="400" w:lineRule="exact"/>
      <w:tabs>
        <w:tab w:val="right" w:pos="8720" w:leader="dot"/>
      </w:tabs>
    </w:pPr>
    <w:rPr>
      <w:rFonts w:ascii="宋体" w:hAnsi="宋体"/>
      <w:caps/>
      <w:sz w:val="24"/>
      <w:szCs w:val="24"/>
    </w:rPr>
  </w:style>
  <w:style w:type="paragraph" w:styleId="990" w:customStyle="1">
    <w:name w:val="目录 41"/>
    <w:basedOn w:val="710"/>
    <w:next w:val="710"/>
    <w:uiPriority w:val="0"/>
    <w:semiHidden/>
    <w:qFormat/>
    <w:pPr>
      <w:ind w:left="630"/>
      <w:jc w:val="left"/>
    </w:pPr>
  </w:style>
  <w:style w:type="paragraph" w:styleId="991" w:customStyle="1">
    <w:name w:val="列表1"/>
    <w:basedOn w:val="710"/>
    <w:uiPriority w:val="0"/>
    <w:qFormat/>
    <w:pPr>
      <w:ind w:left="200" w:hanging="200"/>
    </w:pPr>
  </w:style>
  <w:style w:type="paragraph" w:styleId="992" w:customStyle="1">
    <w:name w:val="正文文本缩进 31"/>
    <w:basedOn w:val="710"/>
    <w:link w:val="993"/>
    <w:uiPriority w:val="0"/>
    <w:qFormat/>
    <w:pPr>
      <w:ind w:left="645" w:firstLine="645"/>
    </w:pPr>
    <w:rPr>
      <w:rFonts w:ascii="Arial" w:hAnsi="Arial" w:eastAsia="仿宋_GB2312"/>
      <w:color w:val="ffff00"/>
      <w:sz w:val="32"/>
      <w:szCs w:val="32"/>
      <w:lang w:eastAsia="en-US"/>
    </w:rPr>
  </w:style>
  <w:style w:type="character" w:styleId="993" w:customStyle="1">
    <w:name w:val="正文文本缩进 3 Char"/>
    <w:link w:val="992"/>
    <w:uiPriority w:val="0"/>
    <w:qFormat/>
    <w:rPr>
      <w:rFonts w:ascii="Arial" w:hAnsi="Arial" w:eastAsia="仿宋_GB2312" w:cs="Arial"/>
      <w:color w:val="ffff00"/>
      <w:sz w:val="32"/>
      <w:szCs w:val="32"/>
    </w:rPr>
  </w:style>
  <w:style w:type="paragraph" w:styleId="994" w:customStyle="1">
    <w:name w:val="图表目录1"/>
    <w:basedOn w:val="710"/>
    <w:next w:val="710"/>
    <w:uiPriority w:val="0"/>
    <w:semiHidden/>
    <w:qFormat/>
    <w:pPr>
      <w:ind w:left="840" w:hanging="420"/>
    </w:pPr>
  </w:style>
  <w:style w:type="paragraph" w:styleId="995" w:customStyle="1">
    <w:name w:val="目录 21"/>
    <w:basedOn w:val="710"/>
    <w:next w:val="710"/>
    <w:uiPriority w:val="0"/>
    <w:semiHidden/>
    <w:qFormat/>
    <w:pPr>
      <w:ind w:left="210"/>
      <w:jc w:val="left"/>
    </w:pPr>
    <w:rPr>
      <w:smallCaps/>
      <w:szCs w:val="24"/>
    </w:rPr>
  </w:style>
  <w:style w:type="paragraph" w:styleId="996" w:customStyle="1">
    <w:name w:val="目录 91"/>
    <w:basedOn w:val="710"/>
    <w:next w:val="710"/>
    <w:uiPriority w:val="0"/>
    <w:semiHidden/>
    <w:qFormat/>
    <w:pPr>
      <w:ind w:left="1680"/>
      <w:jc w:val="left"/>
    </w:pPr>
  </w:style>
  <w:style w:type="paragraph" w:styleId="997" w:customStyle="1">
    <w:name w:val="正文文本 21"/>
    <w:basedOn w:val="710"/>
    <w:link w:val="998"/>
    <w:uiPriority w:val="0"/>
    <w:qFormat/>
    <w:pPr>
      <w:jc w:val="center"/>
      <w:widowControl/>
    </w:pPr>
    <w:rPr>
      <w:rFonts w:ascii="楷体_GB2312" w:eastAsia="楷体_GB2312"/>
      <w:sz w:val="28"/>
      <w:szCs w:val="28"/>
      <w:lang w:eastAsia="en-US"/>
    </w:rPr>
  </w:style>
  <w:style w:type="character" w:styleId="998" w:customStyle="1">
    <w:name w:val="正文文本 2 Char"/>
    <w:link w:val="997"/>
    <w:uiPriority w:val="0"/>
    <w:qFormat/>
    <w:rPr>
      <w:rFonts w:ascii="楷体_GB2312" w:hAnsi="Times New Roman" w:eastAsia="楷体_GB2312" w:cs="Times New Roman"/>
      <w:sz w:val="28"/>
      <w:szCs w:val="28"/>
    </w:rPr>
  </w:style>
  <w:style w:type="paragraph" w:styleId="999" w:customStyle="1">
    <w:name w:val="普通(网站)1"/>
    <w:basedOn w:val="710"/>
    <w:uiPriority w:val="0"/>
    <w:qFormat/>
    <w:pPr>
      <w:jc w:val="left"/>
      <w:spacing w:before="100" w:beforeAutospacing="1" w:after="100" w:afterAutospacing="1"/>
      <w:widowControl/>
    </w:pPr>
    <w:rPr>
      <w:rFonts w:ascii="宋体" w:hAnsi="宋体" w:cs="宋体"/>
      <w:sz w:val="24"/>
      <w:szCs w:val="24"/>
    </w:rPr>
  </w:style>
  <w:style w:type="paragraph" w:styleId="1000" w:customStyle="1">
    <w:name w:val="索引 11"/>
    <w:basedOn w:val="710"/>
    <w:next w:val="710"/>
    <w:uiPriority w:val="0"/>
    <w:semiHidden/>
    <w:qFormat/>
    <w:pPr>
      <w:spacing w:line="240" w:lineRule="atLeast"/>
    </w:pPr>
    <w:rPr>
      <w:b/>
      <w:bCs/>
    </w:rPr>
  </w:style>
  <w:style w:type="paragraph" w:styleId="1001" w:customStyle="1">
    <w:name w:val="批注主题1"/>
    <w:basedOn w:val="965"/>
    <w:next w:val="965"/>
    <w:link w:val="1002"/>
    <w:uiPriority w:val="0"/>
    <w:semiHidden/>
    <w:qFormat/>
    <w:rPr>
      <w:b/>
      <w:bCs/>
    </w:rPr>
  </w:style>
  <w:style w:type="character" w:styleId="1002" w:customStyle="1">
    <w:name w:val="批注主题 Char"/>
    <w:link w:val="1001"/>
    <w:uiPriority w:val="0"/>
    <w:semiHidden/>
    <w:qFormat/>
    <w:rPr>
      <w:rFonts w:ascii="Times New Roman" w:hAnsi="Times New Roman" w:eastAsia="宋体" w:cs="Times New Roman"/>
      <w:b/>
      <w:bCs/>
      <w:szCs w:val="21"/>
    </w:rPr>
  </w:style>
  <w:style w:type="character" w:styleId="1003" w:customStyle="1">
    <w:name w:val="正文首行缩进 Char"/>
    <w:link w:val="788"/>
    <w:uiPriority w:val="0"/>
    <w:qFormat/>
    <w:rPr>
      <w:rFonts w:ascii="仿宋_GB2312" w:hAnsi="Times New Roman" w:eastAsia="仿宋_GB2312" w:cs="Times New Roman"/>
      <w:sz w:val="30"/>
      <w:szCs w:val="30"/>
    </w:rPr>
  </w:style>
  <w:style w:type="paragraph" w:styleId="1004" w:customStyle="1">
    <w:name w:val="正文首行缩进 21"/>
    <w:basedOn w:val="971"/>
    <w:link w:val="1005"/>
    <w:uiPriority w:val="0"/>
    <w:qFormat/>
    <w:pPr>
      <w:ind w:firstLine="420"/>
      <w:spacing w:line="360" w:lineRule="auto"/>
    </w:pPr>
    <w:rPr>
      <w:rFonts w:ascii="宋体" w:hAnsi="宋体" w:eastAsia="宋体"/>
      <w:szCs w:val="20"/>
    </w:rPr>
  </w:style>
  <w:style w:type="character" w:styleId="1005" w:customStyle="1">
    <w:name w:val="正文首行缩进 2 Char"/>
    <w:link w:val="1004"/>
    <w:uiPriority w:val="0"/>
    <w:qFormat/>
    <w:rPr>
      <w:rFonts w:ascii="宋体" w:hAnsi="宋体" w:eastAsia="宋体" w:cs="Times New Roman"/>
      <w:sz w:val="32"/>
      <w:szCs w:val="20"/>
    </w:rPr>
  </w:style>
  <w:style w:type="table" w:styleId="1006" w:customStyle="1">
    <w:name w:val="网格型1"/>
    <w:basedOn w:val="950"/>
    <w:uiPriority w:val="0"/>
    <w:qFormat/>
    <w:pPr>
      <w:jc w:val="both"/>
      <w:widowControl w:val="off"/>
    </w:pPr>
    <w:tblPr>
      <w:tblCellMar>
        <w:left w:w="0" w:type="dxa"/>
        <w:top w:w="0" w:type="dxa"/>
        <w:right w:w="0" w:type="dxa"/>
        <w:bottom w:w="0" w:type="dxa"/>
      </w:tblCellMar>
    </w:tblPr>
  </w:style>
  <w:style w:type="character" w:styleId="1007" w:customStyle="1">
    <w:name w:val="要点1"/>
    <w:uiPriority w:val="0"/>
    <w:qFormat/>
    <w:rPr>
      <w:b/>
      <w:bCs/>
    </w:rPr>
  </w:style>
  <w:style w:type="character" w:styleId="1008" w:customStyle="1">
    <w:name w:val="页码1"/>
    <w:uiPriority w:val="0"/>
    <w:qFormat/>
  </w:style>
  <w:style w:type="character" w:styleId="1009" w:customStyle="1">
    <w:name w:val="已访问的超链接1"/>
    <w:uiPriority w:val="0"/>
    <w:qFormat/>
    <w:rPr>
      <w:color w:val="800080"/>
      <w:u w:val="single"/>
    </w:rPr>
  </w:style>
  <w:style w:type="character" w:styleId="1010" w:customStyle="1">
    <w:name w:val="超链接1"/>
    <w:uiPriority w:val="0"/>
    <w:qFormat/>
    <w:rPr>
      <w:color w:val="0000ff"/>
      <w:u w:val="single"/>
    </w:rPr>
  </w:style>
  <w:style w:type="character" w:styleId="1011" w:customStyle="1">
    <w:name w:val="批注引用1"/>
    <w:uiPriority w:val="0"/>
    <w:semiHidden/>
    <w:qFormat/>
    <w:rPr>
      <w:sz w:val="21"/>
      <w:szCs w:val="21"/>
    </w:rPr>
  </w:style>
  <w:style w:type="paragraph" w:styleId="1012" w:customStyle="1">
    <w:name w:val="正文空2字"/>
    <w:basedOn w:val="1013"/>
    <w:uiPriority w:val="99"/>
    <w:qFormat/>
    <w:pPr>
      <w:ind w:firstLine="640"/>
      <w:spacing w:line="560" w:lineRule="exact"/>
      <w:widowControl w:val="off"/>
    </w:pPr>
    <w:rPr>
      <w:rFonts w:ascii="仿宋_GB2312" w:hAnsi="仿宋_GB2312" w:cs="仿宋_GB2312"/>
      <w:lang w:val="zh-TW"/>
    </w:rPr>
  </w:style>
  <w:style w:type="paragraph" w:styleId="1013" w:customStyle="1">
    <w:name w:val="左对齐正文"/>
    <w:uiPriority w:val="99"/>
    <w:qFormat/>
    <w:rPr>
      <w:rFonts w:hint="default" w:ascii="Calibri" w:hAnsi="Calibri" w:eastAsia="仿宋_GB2312" w:cs="Calibri"/>
      <w:sz w:val="32"/>
      <w:szCs w:val="32"/>
      <w:lang w:val="en-US" w:eastAsia="zh-CN" w:bidi="ar-SA"/>
    </w:rPr>
  </w:style>
  <w:style w:type="paragraph" w:styleId="1014" w:customStyle="1">
    <w:name w:val="索引 41"/>
    <w:basedOn w:val="710"/>
    <w:next w:val="710"/>
    <w:uiPriority w:val="0"/>
    <w:semiHidden/>
    <w:qFormat/>
    <w:pPr>
      <w:ind w:left="1260"/>
    </w:pPr>
    <w:rPr>
      <w:rFonts w:ascii="Calibri" w:hAnsi="Calibri" w:eastAsia="Calibri" w:cs="宋体"/>
      <w:sz w:val="20"/>
      <w:lang w:val="zh-CN"/>
    </w:rPr>
  </w:style>
  <w:style w:type="character" w:styleId="1015" w:customStyle="1">
    <w:name w:val="font5 Char"/>
    <w:uiPriority w:val="0"/>
    <w:qFormat/>
    <w:rPr>
      <w:rFonts w:ascii="宋体" w:hAnsi="宋体" w:eastAsia="宋体"/>
      <w:sz w:val="28"/>
      <w:szCs w:val="28"/>
      <w:lang w:val="en-US" w:eastAsia="zh-CN" w:bidi="ar-SA"/>
    </w:rPr>
  </w:style>
  <w:style w:type="character" w:styleId="1016" w:customStyle="1">
    <w:name w:val="二级目录 Char"/>
    <w:link w:val="1017"/>
    <w:uiPriority w:val="0"/>
    <w:qFormat/>
    <w:rPr>
      <w:b/>
      <w:sz w:val="30"/>
      <w:szCs w:val="28"/>
    </w:rPr>
  </w:style>
  <w:style w:type="paragraph" w:styleId="1017" w:customStyle="1">
    <w:name w:val="二级目录"/>
    <w:next w:val="710"/>
    <w:link w:val="1016"/>
    <w:uiPriority w:val="0"/>
    <w:qFormat/>
    <w:pPr>
      <w:ind w:left="907" w:hanging="907"/>
      <w:tabs>
        <w:tab w:val="left" w:pos="907" w:leader="none"/>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18" w:customStyle="1">
    <w:name w:val="列出段落 Char"/>
    <w:link w:val="1019"/>
    <w:uiPriority w:val="0"/>
    <w:qFormat/>
    <w:rPr>
      <w:rFonts w:ascii="Calibri" w:hAnsi="Calibri"/>
      <w:sz w:val="24"/>
      <w:szCs w:val="24"/>
      <w:lang w:eastAsia="en-US" w:bidi="en-US"/>
    </w:rPr>
  </w:style>
  <w:style w:type="paragraph" w:styleId="1019" w:customStyle="1">
    <w:name w:val="列出段落1"/>
    <w:basedOn w:val="710"/>
    <w:link w:val="1018"/>
    <w:uiPriority w:val="0"/>
    <w:qFormat/>
    <w:pPr>
      <w:contextualSpacing/>
      <w:ind w:left="720"/>
      <w:jc w:val="left"/>
      <w:widowControl/>
    </w:pPr>
    <w:rPr>
      <w:rFonts w:ascii="Calibri" w:hAnsi="Calibri"/>
      <w:sz w:val="24"/>
      <w:szCs w:val="24"/>
      <w:lang w:eastAsia="en-US" w:bidi="en-US"/>
    </w:rPr>
  </w:style>
  <w:style w:type="paragraph" w:styleId="1020" w:customStyle="1">
    <w:name w:val="Body Text(ch)"/>
    <w:basedOn w:val="710"/>
    <w:next w:val="969"/>
    <w:uiPriority w:val="0"/>
    <w:qFormat/>
    <w:pPr>
      <w:spacing w:after="120"/>
    </w:pPr>
    <w:rPr>
      <w:rFonts w:ascii="宋体" w:hAnsi="Arial"/>
      <w:bCs/>
      <w:iCs/>
      <w:szCs w:val="24"/>
    </w:rPr>
  </w:style>
  <w:style w:type="paragraph" w:styleId="1021" w:customStyle="1">
    <w:name w:val="xl27"/>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6"/>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3" w:customStyle="1">
    <w:name w:val="Char"/>
    <w:basedOn w:val="710"/>
    <w:uiPriority w:val="0"/>
    <w:qFormat/>
    <w:pPr>
      <w:ind w:firstLine="200"/>
      <w:tabs>
        <w:tab w:val="left" w:pos="360" w:leader="none"/>
      </w:tabs>
    </w:pPr>
    <w:rPr>
      <w:sz w:val="28"/>
      <w:szCs w:val="30"/>
    </w:rPr>
  </w:style>
  <w:style w:type="paragraph" w:styleId="1024" w:customStyle="1">
    <w:name w:val="Char1"/>
    <w:basedOn w:val="963"/>
    <w:uiPriority w:val="0"/>
    <w:qFormat/>
    <w:rPr>
      <w:rFonts w:ascii="Tahoma" w:hAnsi="Tahoma"/>
      <w:sz w:val="24"/>
      <w:szCs w:val="24"/>
    </w:rPr>
  </w:style>
  <w:style w:type="paragraph" w:styleId="1025" w:customStyle="1">
    <w:name w:val="普通正文"/>
    <w:basedOn w:val="710"/>
    <w:uiPriority w:val="0"/>
    <w:qFormat/>
    <w:pPr>
      <w:ind w:firstLine="480"/>
      <w:jc w:val="left"/>
      <w:spacing w:before="120" w:after="120" w:line="360" w:lineRule="auto"/>
    </w:pPr>
    <w:rPr>
      <w:rFonts w:ascii="Arial" w:hAnsi="Arial"/>
      <w:sz w:val="24"/>
      <w:szCs w:val="24"/>
    </w:rPr>
  </w:style>
  <w:style w:type="paragraph" w:styleId="1026" w:customStyle="1">
    <w:name w:val="table_lines"/>
    <w:basedOn w:val="710"/>
    <w:uiPriority w:val="0"/>
    <w:qFormat/>
    <w:pPr>
      <w:jc w:val="left"/>
      <w:widowControl/>
    </w:pPr>
    <w:rPr>
      <w:sz w:val="20"/>
      <w:szCs w:val="20"/>
      <w:lang w:val="de-DE" w:eastAsia="de-DE"/>
    </w:rPr>
  </w:style>
  <w:style w:type="paragraph" w:styleId="1027"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28" w:customStyle="1">
    <w:name w:val="font7"/>
    <w:basedOn w:val="710"/>
    <w:uiPriority w:val="0"/>
    <w:qFormat/>
    <w:pPr>
      <w:jc w:val="left"/>
      <w:spacing w:before="100" w:beforeAutospacing="1" w:after="100" w:afterAutospacing="1"/>
      <w:widowControl/>
    </w:pPr>
    <w:rPr>
      <w:rFonts w:hint="eastAsia" w:ascii="宋体" w:hAnsi="宋体"/>
      <w:sz w:val="18"/>
      <w:szCs w:val="18"/>
    </w:rPr>
  </w:style>
  <w:style w:type="paragraph" w:styleId="1029" w:customStyle="1">
    <w:name w:val="Char Char Char Char"/>
    <w:basedOn w:val="963"/>
    <w:uiPriority w:val="0"/>
    <w:qFormat/>
    <w:pPr>
      <w:spacing w:line="360" w:lineRule="auto"/>
    </w:pPr>
    <w:rPr>
      <w:rFonts w:ascii="Tahoma" w:hAnsi="Tahoma"/>
      <w:sz w:val="24"/>
      <w:szCs w:val="24"/>
    </w:rPr>
  </w:style>
  <w:style w:type="paragraph" w:styleId="1030" w:customStyle="1">
    <w:name w:val="列出段落2"/>
    <w:basedOn w:val="710"/>
    <w:uiPriority w:val="0"/>
    <w:qFormat/>
    <w:pPr>
      <w:contextualSpacing/>
      <w:ind w:left="720"/>
      <w:jc w:val="left"/>
      <w:widowControl/>
    </w:pPr>
    <w:rPr>
      <w:rFonts w:ascii="Calibri" w:hAnsi="Calibri"/>
      <w:sz w:val="24"/>
      <w:szCs w:val="24"/>
      <w:lang w:eastAsia="en-US" w:bidi="en-US"/>
    </w:rPr>
  </w:style>
  <w:style w:type="paragraph" w:styleId="1031" w:customStyle="1">
    <w:name w:val="4"/>
    <w:basedOn w:val="710"/>
    <w:next w:val="992"/>
    <w:uiPriority w:val="0"/>
    <w:qFormat/>
    <w:pPr>
      <w:ind w:firstLine="420"/>
      <w:spacing w:line="360" w:lineRule="auto"/>
    </w:pPr>
    <w:rPr>
      <w:color w:val="ff0000"/>
      <w:sz w:val="24"/>
      <w:szCs w:val="24"/>
    </w:rPr>
  </w:style>
  <w:style w:type="paragraph" w:styleId="1032" w:customStyle="1">
    <w:name w:val="普通 (Web)"/>
    <w:basedOn w:val="710"/>
    <w:uiPriority w:val="0"/>
    <w:qFormat/>
    <w:pPr>
      <w:jc w:val="left"/>
      <w:spacing w:before="100" w:beforeAutospacing="1" w:after="100" w:afterAutospacing="1"/>
      <w:widowControl/>
    </w:pPr>
    <w:rPr>
      <w:rFonts w:ascii="宋体" w:hAnsi="宋体"/>
      <w:sz w:val="24"/>
      <w:szCs w:val="24"/>
    </w:rPr>
  </w:style>
  <w:style w:type="paragraph" w:styleId="1033" w:customStyle="1">
    <w:name w:val="Char Char Char Char Char Char Char Char Char Char"/>
    <w:basedOn w:val="710"/>
    <w:uiPriority w:val="0"/>
    <w:qFormat/>
    <w:pPr>
      <w:spacing w:line="360" w:lineRule="auto"/>
    </w:pPr>
    <w:rPr>
      <w:sz w:val="24"/>
      <w:szCs w:val="20"/>
    </w:rPr>
  </w:style>
  <w:style w:type="paragraph" w:styleId="1034" w:customStyle="1">
    <w:name w:val="样式1"/>
    <w:basedOn w:val="710"/>
    <w:uiPriority w:val="0"/>
    <w:qFormat/>
    <w:pPr>
      <w:numPr>
        <w:ilvl w:val="0"/>
        <w:numId w:val="3"/>
      </w:numPr>
    </w:pPr>
    <w:rPr>
      <w:rFonts w:ascii="宋体" w:hAnsi="宋体"/>
    </w:rPr>
  </w:style>
  <w:style w:type="paragraph" w:styleId="1035" w:customStyle="1">
    <w:name w:val="font6"/>
    <w:basedOn w:val="710"/>
    <w:uiPriority w:val="0"/>
    <w:qFormat/>
    <w:pPr>
      <w:jc w:val="left"/>
      <w:spacing w:before="100" w:beforeAutospacing="1" w:after="100" w:afterAutospacing="1"/>
      <w:widowControl/>
    </w:pPr>
    <w:rPr>
      <w:rFonts w:hint="eastAsia" w:ascii="宋体" w:hAnsi="宋体"/>
      <w:sz w:val="28"/>
      <w:szCs w:val="28"/>
      <w:u w:val="single"/>
    </w:rPr>
  </w:style>
  <w:style w:type="paragraph" w:styleId="1036" w:customStyle="1">
    <w:name w:val="xl25"/>
    <w:basedOn w:val="7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37" w:customStyle="1">
    <w:name w:val="图标"/>
    <w:basedOn w:val="710"/>
    <w:next w:val="710"/>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38" w:customStyle="1">
    <w:name w:val="标题3"/>
    <w:basedOn w:val="710"/>
    <w:next w:val="710"/>
    <w:uiPriority w:val="0"/>
    <w:qFormat/>
    <w:pPr>
      <w:ind w:firstLine="624"/>
      <w:spacing w:line="590" w:lineRule="atLeast"/>
    </w:pPr>
    <w:rPr>
      <w:rFonts w:ascii="方正黑体_GBK" w:eastAsia="方正黑体_GBK"/>
      <w:sz w:val="32"/>
      <w:szCs w:val="32"/>
    </w:rPr>
  </w:style>
  <w:style w:type="paragraph" w:styleId="1039" w:customStyle="1">
    <w:name w:val="xl24"/>
    <w:basedOn w:val="71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0" w:customStyle="1">
    <w:name w:val="xl29"/>
    <w:basedOn w:val="710"/>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1" w:customStyle="1">
    <w:name w:val="Char Char Char Char Char Char Char Char"/>
    <w:basedOn w:val="710"/>
    <w:uiPriority w:val="0"/>
    <w:qFormat/>
    <w:pPr>
      <w:jc w:val="left"/>
      <w:spacing w:after="160" w:line="240" w:lineRule="exact"/>
      <w:widowControl/>
    </w:pPr>
    <w:rPr>
      <w:rFonts w:ascii="Verdana" w:hAnsi="Verdana"/>
      <w:sz w:val="20"/>
      <w:szCs w:val="20"/>
      <w:lang w:eastAsia="en-US"/>
    </w:rPr>
  </w:style>
  <w:style w:type="paragraph" w:styleId="1042" w:customStyle="1">
    <w:name w:val="xl28"/>
    <w:basedOn w:val="710"/>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3" w:customStyle="1">
    <w:name w:val="Char Char Char Char Char Char Char Char1"/>
    <w:basedOn w:val="710"/>
    <w:uiPriority w:val="0"/>
    <w:qFormat/>
    <w:pPr>
      <w:jc w:val="left"/>
      <w:spacing w:after="160" w:line="240" w:lineRule="exact"/>
      <w:widowControl/>
    </w:pPr>
    <w:rPr>
      <w:rFonts w:ascii="Verdana" w:hAnsi="Verdana"/>
      <w:sz w:val="20"/>
      <w:szCs w:val="20"/>
      <w:lang w:eastAsia="en-US"/>
    </w:rPr>
  </w:style>
  <w:style w:type="paragraph" w:styleId="1044" w:customStyle="1">
    <w:name w:val="xl30"/>
    <w:basedOn w:val="710"/>
    <w:uiPriority w:val="0"/>
    <w:qFormat/>
    <w:pPr>
      <w:jc w:val="center"/>
      <w:spacing w:before="100" w:beforeAutospacing="1" w:after="100" w:afterAutospacing="1"/>
      <w:widowControl/>
    </w:pPr>
    <w:rPr>
      <w:rFonts w:ascii="宋体" w:hAnsi="宋体"/>
      <w:b/>
      <w:bCs/>
      <w:sz w:val="36"/>
      <w:szCs w:val="36"/>
    </w:rPr>
  </w:style>
  <w:style w:type="paragraph" w:styleId="1045" w:customStyle="1">
    <w:name w:val="Char Char Char Char1"/>
    <w:basedOn w:val="963"/>
    <w:uiPriority w:val="0"/>
    <w:qFormat/>
    <w:pPr>
      <w:spacing w:line="360" w:lineRule="auto"/>
    </w:pPr>
    <w:rPr>
      <w:rFonts w:ascii="Tahoma" w:hAnsi="Tahoma"/>
      <w:sz w:val="24"/>
      <w:szCs w:val="24"/>
    </w:rPr>
  </w:style>
  <w:style w:type="paragraph" w:styleId="1046" w:customStyle="1">
    <w:name w:val="table_1stline"/>
    <w:basedOn w:val="710"/>
    <w:uiPriority w:val="0"/>
    <w:qFormat/>
    <w:pPr>
      <w:jc w:val="left"/>
      <w:spacing w:before="120"/>
      <w:widowControl/>
    </w:pPr>
    <w:rPr>
      <w:bCs/>
      <w:sz w:val="20"/>
      <w:szCs w:val="20"/>
      <w:lang w:val="de-DE" w:eastAsia="de-DE"/>
    </w:rPr>
  </w:style>
  <w:style w:type="paragraph" w:styleId="1047" w:customStyle="1">
    <w:name w:val="font5"/>
    <w:basedOn w:val="710"/>
    <w:uiPriority w:val="0"/>
    <w:qFormat/>
    <w:pPr>
      <w:jc w:val="left"/>
      <w:spacing w:before="100" w:beforeAutospacing="1" w:after="100" w:afterAutospacing="1"/>
      <w:widowControl/>
    </w:pPr>
    <w:rPr>
      <w:rFonts w:hint="eastAsia" w:ascii="宋体" w:hAnsi="宋体"/>
      <w:sz w:val="28"/>
      <w:szCs w:val="28"/>
    </w:rPr>
  </w:style>
  <w:style w:type="paragraph" w:styleId="1048" w:customStyle="1">
    <w:name w:val="标题1"/>
    <w:basedOn w:val="710"/>
    <w:next w:val="710"/>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49" w:customStyle="1">
    <w:name w:val="修订1"/>
    <w:uiPriority w:val="99"/>
    <w:semiHidden/>
    <w:qFormat/>
    <w:rPr>
      <w:rFonts w:hint="default" w:ascii="Times New Roman" w:hAnsi="Times New Roman" w:eastAsia="宋体" w:cs="Times New Roman"/>
      <w:sz w:val="21"/>
      <w:szCs w:val="21"/>
      <w:lang w:val="en-US" w:eastAsia="zh-CN" w:bidi="ar-SA"/>
    </w:rPr>
  </w:style>
  <w:style w:type="paragraph" w:styleId="1050" w:customStyle="1">
    <w:name w:val="无间隔1"/>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51" w:customStyle="1">
    <w:name w:val="Table Normal"/>
    <w:uiPriority w:val="0"/>
    <w:qFormat/>
    <w:tblPr>
      <w:tblCellMar>
        <w:left w:w="0" w:type="dxa"/>
        <w:top w:w="0" w:type="dxa"/>
        <w:right w:w="0" w:type="dxa"/>
        <w:bottom w:w="0" w:type="dxa"/>
      </w:tblCellMar>
    </w:tblPr>
  </w:style>
  <w:style w:type="paragraph" w:styleId="1052"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53" w:customStyle="1">
    <w:name w:val="Normal_6_0"/>
    <w:uiPriority w:val="0"/>
    <w:qFormat/>
    <w:rPr>
      <w:rFonts w:hint="default" w:ascii="黑体" w:hAnsi="黑体" w:eastAsia="黑体" w:cs="黑体"/>
      <w:b/>
      <w:sz w:val="32"/>
      <w:szCs w:val="24"/>
      <w:lang w:val="en-US" w:eastAsia="zh-CN" w:bidi="ar-SA"/>
    </w:rPr>
  </w:style>
  <w:style w:type="paragraph" w:styleId="1054"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55"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56" w:customStyle="1">
    <w:name w:val="正文文本12"/>
    <w:basedOn w:val="710"/>
    <w:uiPriority w:val="1"/>
    <w:qFormat/>
    <w:pPr>
      <w:ind w:left="120"/>
    </w:pPr>
    <w:rPr>
      <w:rFonts w:ascii="宋体" w:hAnsi="宋体" w:cs="宋体"/>
      <w:lang w:val="zh-CN" w:bidi="zh-CN"/>
    </w:rPr>
  </w:style>
  <w:style w:type="paragraph" w:styleId="1057" w:customStyle="1">
    <w:name w:val="正文2"/>
    <w:basedOn w:val="710"/>
    <w:uiPriority w:val="0"/>
    <w:qFormat/>
    <w:pPr>
      <w:ind w:firstLine="510"/>
      <w:spacing w:before="156" w:line="360" w:lineRule="auto"/>
    </w:pPr>
    <w:rPr>
      <w:sz w:val="24"/>
      <w:szCs w:val="20"/>
    </w:rPr>
  </w:style>
  <w:style w:type="paragraph" w:styleId="1058" w:customStyle="1">
    <w:name w:val="Normal_18_0"/>
    <w:uiPriority w:val="0"/>
    <w:qFormat/>
    <w:rPr>
      <w:rFonts w:hint="default" w:ascii="黑体" w:hAnsi="黑体" w:eastAsia="黑体" w:cs="黑体"/>
      <w:b/>
      <w:sz w:val="32"/>
      <w:szCs w:val="24"/>
      <w:lang w:val="en-US" w:eastAsia="zh-CN" w:bidi="ar-SA"/>
    </w:rPr>
  </w:style>
  <w:style w:type="paragraph" w:styleId="1059" w:customStyle="1">
    <w:name w:val="正文_12_0_0_0_0"/>
    <w:basedOn w:val="710"/>
    <w:uiPriority w:val="0"/>
    <w:qFormat/>
    <w:rPr>
      <w:szCs w:val="24"/>
    </w:rPr>
  </w:style>
  <w:style w:type="paragraph" w:styleId="1060"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3" w:customStyle="1">
    <w:name w:val="Normal_20"/>
    <w:next w:val="1064"/>
    <w:uiPriority w:val="0"/>
    <w:qFormat/>
    <w:rPr>
      <w:rFonts w:hint="default" w:ascii="黑体" w:hAnsi="黑体" w:eastAsia="黑体" w:cs="黑体"/>
      <w:b/>
      <w:sz w:val="32"/>
      <w:szCs w:val="24"/>
      <w:lang w:val="en-US" w:eastAsia="zh-CN" w:bidi="ar-SA"/>
    </w:rPr>
  </w:style>
  <w:style w:type="paragraph" w:styleId="1064" w:customStyle="1">
    <w:name w:val="List Continue 2"/>
    <w:basedOn w:val="1063"/>
    <w:next w:val="1065"/>
    <w:uiPriority w:val="0"/>
    <w:qFormat/>
    <w:pPr>
      <w:ind w:left="840"/>
      <w:spacing w:after="120"/>
    </w:pPr>
  </w:style>
  <w:style w:type="paragraph" w:styleId="1065" w:customStyle="1">
    <w:name w:val="toc 4"/>
    <w:basedOn w:val="1063"/>
    <w:next w:val="1063"/>
    <w:uiPriority w:val="0"/>
    <w:qFormat/>
    <w:pPr>
      <w:ind w:left="630"/>
      <w:jc w:val="left"/>
    </w:pPr>
    <w:rPr>
      <w:rFonts w:cs="Calibri"/>
      <w:sz w:val="18"/>
      <w:szCs w:val="18"/>
    </w:rPr>
  </w:style>
  <w:style w:type="paragraph" w:styleId="1066"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67" w:customStyle="1">
    <w:name w:val="Normal_0"/>
    <w:uiPriority w:val="0"/>
    <w:qFormat/>
    <w:rPr>
      <w:rFonts w:hint="default" w:ascii="黑体" w:hAnsi="黑体" w:eastAsia="黑体" w:cs="Times New Roman"/>
      <w:b/>
      <w:sz w:val="32"/>
      <w:szCs w:val="24"/>
      <w:lang w:val="en-US" w:eastAsia="zh-CN" w:bidi="ar-SA"/>
    </w:rPr>
  </w:style>
  <w:style w:type="paragraph" w:styleId="1068" w:customStyle="1">
    <w:name w:val="部分1"/>
    <w:basedOn w:val="710"/>
    <w:uiPriority w:val="0"/>
    <w:qFormat/>
    <w:pPr>
      <w:jc w:val="center"/>
      <w:keepNext/>
      <w:pageBreakBefore/>
      <w:spacing w:line="360" w:lineRule="auto"/>
      <w:tabs>
        <w:tab w:val="left" w:pos="720" w:leader="none"/>
      </w:tabs>
      <w:outlineLvl w:val="0"/>
    </w:pPr>
    <w:rPr>
      <w:rFonts w:eastAsia="黑体"/>
      <w:b/>
      <w:sz w:val="36"/>
      <w:szCs w:val="20"/>
    </w:rPr>
  </w:style>
  <w:style w:type="paragraph" w:styleId="1069"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070"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071"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072"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073" w:customStyle="1">
    <w:name w:val="列出段落_2"/>
    <w:basedOn w:val="1071"/>
    <w:uiPriority w:val="34"/>
    <w:qFormat/>
    <w:pPr>
      <w:ind w:firstLine="420"/>
    </w:pPr>
  </w:style>
  <w:style w:type="paragraph" w:styleId="1074" w:customStyle="1">
    <w:name w:val="Normal_13_0"/>
    <w:uiPriority w:val="0"/>
    <w:qFormat/>
    <w:rPr>
      <w:rFonts w:hint="default" w:ascii="黑体" w:hAnsi="黑体" w:eastAsia="黑体" w:cs="黑体"/>
      <w:b/>
      <w:sz w:val="32"/>
      <w:szCs w:val="24"/>
      <w:lang w:val="en-US" w:eastAsia="zh-CN" w:bidi="ar-SA"/>
    </w:rPr>
  </w:style>
  <w:style w:type="paragraph" w:styleId="1075" w:customStyle="1">
    <w:name w:val="正文_16_0_0"/>
    <w:next w:val="1076"/>
    <w:uiPriority w:val="0"/>
    <w:qFormat/>
    <w:pPr>
      <w:jc w:val="both"/>
      <w:widowControl w:val="off"/>
    </w:pPr>
    <w:rPr>
      <w:rFonts w:hint="default" w:ascii="Calibri" w:hAnsi="Calibri" w:eastAsia="宋体" w:cs="Times New Roman"/>
      <w:sz w:val="21"/>
      <w:szCs w:val="22"/>
      <w:lang w:val="en-US" w:eastAsia="zh-CN" w:bidi="ar-SA"/>
    </w:rPr>
  </w:style>
  <w:style w:type="paragraph" w:styleId="1076"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077" w:customStyle="1">
    <w:name w:val="Footer1"/>
    <w:basedOn w:val="710"/>
    <w:link w:val="1082"/>
    <w:uiPriority w:val="99"/>
    <w:unhideWhenUsed/>
    <w:qFormat/>
    <w:pPr>
      <w:tabs>
        <w:tab w:val="center" w:pos="7143" w:leader="none"/>
        <w:tab w:val="right" w:pos="14287" w:leader="none"/>
      </w:tabs>
    </w:pPr>
    <w:rPr>
      <w:lang w:eastAsia="en-US"/>
    </w:rPr>
  </w:style>
  <w:style w:type="paragraph" w:styleId="1078" w:customStyle="1">
    <w:name w:val="Header1"/>
    <w:basedOn w:val="710"/>
    <w:link w:val="1081"/>
    <w:uiPriority w:val="99"/>
    <w:unhideWhenUsed/>
    <w:qFormat/>
    <w:pPr>
      <w:tabs>
        <w:tab w:val="center" w:pos="7143" w:leader="none"/>
        <w:tab w:val="right" w:pos="14287" w:leader="none"/>
      </w:tabs>
    </w:pPr>
    <w:rPr>
      <w:lang w:eastAsia="en-US"/>
    </w:rPr>
  </w:style>
  <w:style w:type="paragraph" w:styleId="1079" w:customStyle="1">
    <w:name w:val="正文文本11"/>
    <w:basedOn w:val="710"/>
    <w:next w:val="710"/>
    <w:uiPriority w:val="0"/>
    <w:qFormat/>
    <w:rPr>
      <w:rFonts w:ascii="楷体_GB2312" w:hAnsi="Arial" w:eastAsia="楷体_GB2312"/>
      <w:sz w:val="28"/>
      <w:szCs w:val="28"/>
    </w:rPr>
  </w:style>
  <w:style w:type="character" w:styleId="1080" w:customStyle="1">
    <w:name w:val="标题 2 字符"/>
    <w:link w:val="712"/>
    <w:uiPriority w:val="9"/>
    <w:qFormat/>
    <w:rPr>
      <w:rFonts w:ascii="Arial" w:hAnsi="Arial" w:eastAsia="Arial" w:cs="Arial"/>
      <w:sz w:val="34"/>
      <w:szCs w:val="21"/>
    </w:rPr>
  </w:style>
  <w:style w:type="character" w:styleId="1081" w:customStyle="1">
    <w:name w:val="页眉 字符1"/>
    <w:link w:val="1078"/>
    <w:uiPriority w:val="99"/>
    <w:qFormat/>
    <w:rPr>
      <w:sz w:val="21"/>
      <w:szCs w:val="21"/>
    </w:rPr>
  </w:style>
  <w:style w:type="character" w:styleId="1082" w:customStyle="1">
    <w:name w:val="页脚 字符1"/>
    <w:link w:val="1077"/>
    <w:uiPriority w:val="99"/>
    <w:qFormat/>
    <w:rPr>
      <w:sz w:val="21"/>
      <w:szCs w:val="21"/>
    </w:rPr>
  </w:style>
  <w:style w:type="paragraph" w:styleId="1083" w:customStyle="1">
    <w:name w:val="Normal_19"/>
    <w:basedOn w:val="710"/>
    <w:uiPriority w:val="0"/>
    <w:qFormat/>
    <w:rPr>
      <w:rFonts w:ascii="Calibri" w:hAnsi="Calibri" w:cs="Calibri"/>
    </w:rPr>
  </w:style>
  <w:style w:type="paragraph" w:styleId="1084"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85" w:customStyle="1">
    <w:name w:val="正文_3"/>
    <w:basedOn w:val="710"/>
    <w:uiPriority w:val="0"/>
    <w:qFormat/>
    <w:rPr>
      <w:rFonts w:ascii="Calibri" w:hAnsi="Calibri"/>
    </w:rPr>
  </w:style>
  <w:style w:type="paragraph" w:styleId="1086" w:customStyle="1">
    <w:name w:val="标题 5_0"/>
    <w:basedOn w:val="1085"/>
    <w:next w:val="1085"/>
    <w:uiPriority w:val="0"/>
    <w:qFormat/>
    <w:pPr>
      <w:ind w:left="522"/>
      <w:jc w:val="left"/>
      <w:spacing w:before="100" w:beforeAutospacing="1" w:after="100" w:afterAutospacing="1"/>
      <w:outlineLvl w:val="4"/>
    </w:pPr>
    <w:rPr>
      <w:rFonts w:ascii="仿宋" w:hAnsi="仿宋" w:eastAsia="仿宋" w:cs="宋体"/>
      <w:b/>
      <w:bCs/>
      <w:sz w:val="28"/>
      <w:szCs w:val="28"/>
    </w:rPr>
  </w:style>
  <w:style w:type="paragraph" w:styleId="1087" w:customStyle="1">
    <w:name w:val="正文_1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88" w:customStyle="1">
    <w:name w:val="正文_16"/>
    <w:next w:val="1089"/>
    <w:uiPriority w:val="0"/>
    <w:qFormat/>
    <w:pPr>
      <w:jc w:val="both"/>
      <w:widowControl w:val="off"/>
    </w:pPr>
    <w:rPr>
      <w:rFonts w:hint="default" w:ascii="Calibri" w:hAnsi="Calibri" w:eastAsia="宋体" w:cs="Times New Roman"/>
      <w:sz w:val="21"/>
      <w:szCs w:val="24"/>
      <w:lang w:val="en-US" w:eastAsia="zh-CN" w:bidi="ar-SA"/>
    </w:rPr>
  </w:style>
  <w:style w:type="paragraph" w:styleId="1089" w:customStyle="1">
    <w:name w:val="正文文本 2_0"/>
    <w:basedOn w:val="1088"/>
    <w:uiPriority w:val="0"/>
    <w:qFormat/>
    <w:rPr>
      <w:rFonts w:ascii="仿宋_GB2312" w:eastAsia="仿宋_GB2312"/>
      <w:sz w:val="28"/>
    </w:rPr>
  </w:style>
  <w:style w:type="character" w:styleId="1090" w:customStyle="1">
    <w:name w:val="批注文字 字符"/>
    <w:link w:val="725"/>
    <w:uiPriority w:val="99"/>
    <w:semiHidden/>
    <w:qFormat/>
    <w:rPr>
      <w:sz w:val="21"/>
      <w:szCs w:val="21"/>
    </w:rPr>
  </w:style>
  <w:style w:type="character" w:styleId="1091" w:customStyle="1">
    <w:name w:val="批注主题 字符"/>
    <w:link w:val="745"/>
    <w:uiPriority w:val="99"/>
    <w:semiHidden/>
    <w:qFormat/>
    <w:rPr>
      <w:b/>
      <w:bCs/>
      <w:sz w:val="21"/>
      <w:szCs w:val="21"/>
    </w:rPr>
  </w:style>
  <w:style w:type="character" w:styleId="1092" w:customStyle="1">
    <w:name w:val="批注框文本 字符"/>
    <w:link w:val="732"/>
    <w:uiPriority w:val="99"/>
    <w:semiHidden/>
    <w:qFormat/>
    <w:rPr>
      <w:sz w:val="18"/>
      <w:szCs w:val="18"/>
    </w:rPr>
  </w:style>
  <w:style w:type="paragraph" w:styleId="1093" w:customStyle="1">
    <w:name w:val="正文_2_0"/>
    <w:uiPriority w:val="0"/>
    <w:qFormat/>
    <w:pPr>
      <w:jc w:val="both"/>
      <w:widowControl w:val="off"/>
    </w:pPr>
    <w:rPr>
      <w:rFonts w:hint="default" w:ascii="Calibri" w:hAnsi="Calibri" w:eastAsia="宋体" w:cs="Times New Roman"/>
      <w:sz w:val="21"/>
      <w:szCs w:val="22"/>
      <w:lang w:val="en-US" w:eastAsia="zh-CN" w:bidi="ar-SA"/>
    </w:rPr>
  </w:style>
  <w:style w:type="paragraph" w:styleId="1094" w:customStyle="1">
    <w:name w:val="UserStyle_201_0_0"/>
    <w:uiPriority w:val="0"/>
    <w:qFormat/>
    <w:pPr>
      <w:jc w:val="both"/>
    </w:pPr>
    <w:rPr>
      <w:rFonts w:hint="default" w:ascii="Calibri" w:hAnsi="Calibri" w:eastAsia="宋体" w:cs="Times New Roman"/>
      <w:sz w:val="21"/>
      <w:szCs w:val="22"/>
      <w:lang w:val="en-US" w:eastAsia="zh-CN" w:bidi="ar-SA"/>
    </w:rPr>
  </w:style>
  <w:style w:type="paragraph" w:styleId="1095" w:customStyle="1">
    <w:name w:val="UserStyle_201_0"/>
    <w:uiPriority w:val="0"/>
    <w:qFormat/>
    <w:pPr>
      <w:jc w:val="both"/>
    </w:pPr>
    <w:rPr>
      <w:rFonts w:hint="default" w:ascii="Calibri" w:hAnsi="Calibri" w:eastAsia="宋体" w:cs="Times New Roman"/>
      <w:sz w:val="21"/>
      <w:szCs w:val="22"/>
      <w:lang w:val="en-US" w:eastAsia="zh-CN" w:bidi="ar-SA"/>
    </w:rPr>
  </w:style>
  <w:style w:type="character" w:styleId="1096" w:customStyle="1">
    <w:name w:val="NormalCharacter_0"/>
    <w:link w:val="1097"/>
    <w:uiPriority w:val="0"/>
    <w:qFormat/>
  </w:style>
  <w:style w:type="paragraph" w:styleId="1097" w:customStyle="1">
    <w:name w:val="UserStyle_150_0"/>
    <w:basedOn w:val="1063"/>
    <w:link w:val="1096"/>
    <w:uiPriority w:val="0"/>
    <w:qFormat/>
  </w:style>
  <w:style w:type="paragraph" w:styleId="1098" w:customStyle="1">
    <w:name w:val="正文_2_1"/>
    <w:next w:val="1099"/>
    <w:uiPriority w:val="0"/>
    <w:qFormat/>
    <w:pPr>
      <w:jc w:val="both"/>
      <w:widowControl w:val="off"/>
    </w:pPr>
    <w:rPr>
      <w:rFonts w:hint="default" w:ascii="Calibri" w:hAnsi="Calibri" w:eastAsia="宋体" w:cs="Times New Roman"/>
      <w:sz w:val="21"/>
      <w:szCs w:val="22"/>
      <w:lang w:val="en-US" w:eastAsia="zh-CN" w:bidi="ar-SA"/>
    </w:rPr>
  </w:style>
  <w:style w:type="paragraph" w:styleId="1099" w:customStyle="1">
    <w:name w:val="标题 2_0"/>
    <w:basedOn w:val="1098"/>
    <w:next w:val="1098"/>
    <w:uiPriority w:val="0"/>
    <w:qFormat/>
    <w:pPr>
      <w:keepLines/>
      <w:keepNext/>
      <w:spacing w:before="260" w:after="260" w:line="413" w:lineRule="auto"/>
      <w:outlineLvl w:val="1"/>
    </w:pPr>
    <w:rPr>
      <w:rFonts w:ascii="Arial" w:hAnsi="Arial" w:eastAsia="黑体"/>
      <w:b/>
      <w:sz w:val="32"/>
      <w:szCs w:val="20"/>
    </w:rPr>
  </w:style>
  <w:style w:type="paragraph" w:styleId="1100" w:customStyle="1">
    <w:name w:val="正文文本缩进 2_0"/>
    <w:basedOn w:val="1093"/>
    <w:uiPriority w:val="0"/>
    <w:qFormat/>
    <w:pPr>
      <w:ind w:firstLine="720"/>
      <w:jc w:val="left"/>
      <w:spacing w:line="540" w:lineRule="exact"/>
    </w:pPr>
    <w:rPr>
      <w:rFonts w:ascii="仿宋_GB2312" w:hAnsi="Calibri" w:eastAsia="仿宋_GB2312"/>
      <w:sz w:val="32"/>
    </w:rPr>
  </w:style>
  <w:style w:type="numbering" w:styleId="110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customXml" Target="../customXml/item1.xml" /><Relationship Id="rId15" Type="http://schemas.openxmlformats.org/officeDocument/2006/relationships/image" Target="media/image1.jpg"/><Relationship Id="rId16" Type="http://schemas.openxmlformats.org/officeDocument/2006/relationships/image" Target="media/image2.png"/><Relationship Id="rId17" Type="http://schemas.openxmlformats.org/officeDocument/2006/relationships/image" Target="media/image3.png"/><Relationship Id="rId18" Type="http://schemas.openxmlformats.org/officeDocument/2006/relationships/image" Target="media/image4.png"/><Relationship Id="rId19" Type="http://schemas.openxmlformats.org/officeDocument/2006/relationships/image" Target="media/image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contractReview xmlns="http://schemas.wps.cn/vas-ai-hub/contract-review">
  <reviewItems>
    <reviewItem>
      <errorID>3df8ec14-d55a-4e48-bec2-215f79d9f311</errorID>
      <errorWord>(</errorWord>
      <group>L1_Format</group>
      <groupName>格式问题</groupName>
      <ability>L2_HalfPunc</ability>
      <abilityName>全半角检查</abilityName>
      <candidateList>
        <item>（</item>
      </candidateList>
      <explain>文本全半角错误。</explain>
      <paraID>292D0F52</paraID>
      <start>52</start>
      <end>53</end>
      <status>unmodified</status>
      <modifiedWord/>
      <trackRevisions>false</trackRevisions>
    </reviewItem>
    <reviewItem>
      <errorID>5435eab2-225b-4a65-92d9-7ba28febd737</errorID>
      <errorWord>)</errorWord>
      <group>L1_Format</group>
      <groupName>格式问题</groupName>
      <ability>L2_HalfPunc</ability>
      <abilityName>全半角检查</abilityName>
      <candidateList>
        <item>）</item>
      </candidateList>
      <explain>文本全半角错误。</explain>
      <paraID>292D0F52</paraID>
      <start>80</start>
      <end>81</end>
      <status>unmodified</status>
      <modifiedWord/>
      <trackRevisions>false</trackRevisions>
    </reviewItem>
    <reviewItem>
      <errorID>ae02a1d6-10b8-4baa-8a23-439f97d4129f</errorID>
      <errorWord>(</errorWord>
      <group>L1_Format</group>
      <groupName>格式问题</groupName>
      <ability>L2_HalfPunc</ability>
      <abilityName>全半角检查</abilityName>
      <candidateList>
        <item>（</item>
      </candidateList>
      <explain>文本全半角错误。</explain>
      <paraID>3515F672</paraID>
      <start>1</start>
      <end>2</end>
      <status>unmodified</status>
      <modifiedWord/>
      <trackRevisions>false</trackRevisions>
    </reviewItem>
    <reviewItem>
      <errorID>dae6e0c6-bd75-4ae7-b472-98a843dbd0dd</errorID>
      <errorWord>)</errorWord>
      <group>L1_Format</group>
      <groupName>格式问题</groupName>
      <ability>L2_HalfPunc</ability>
      <abilityName>全半角检查</abilityName>
      <candidateList>
        <item>）</item>
      </candidateList>
      <explain>文本全半角错误。</explain>
      <paraID>3515F672</paraID>
      <start>21</start>
      <end>22</end>
      <status>unmodified</status>
      <modifiedWord/>
      <trackRevisions>false</trackRevisions>
    </reviewItem>
    <reviewItem>
      <errorID>e4f4fb48-81e7-495b-9c1e-4de8b57d9b78</errorID>
      <errorWord>文件中</errorWord>
      <group>L1_Word</group>
      <groupName>字词问题</groupName>
      <ability>L2_Typo</ability>
      <abilityName>字词错误</abilityName>
      <candidateList>
        <item>文件</item>
      </candidateList>
      <explain/>
      <paraID>5D86D28B</paraID>
      <start>100</start>
      <end>103</end>
      <status>unmodified</status>
      <modifiedWord/>
      <trackRevisions>false</trackRevisions>
    </reviewItem>
    <reviewItem>
      <errorID>08d09037-e54b-4bcc-a4a6-c3f04bcd1bf8</errorID>
      <errorWord>,</errorWord>
      <group>L1_Format</group>
      <groupName>格式问题</groupName>
      <ability>L2_HalfPunc</ability>
      <abilityName>全半角检查</abilityName>
      <candidateList>
        <item>，</item>
      </candidateList>
      <explain>文本全半角错误。</explain>
      <paraID>53032B0C</paraID>
      <start>18</start>
      <end>19</end>
      <status>unmodified</status>
      <modifiedWord/>
      <trackRevisions>false</trackRevisions>
    </reviewItem>
    <reviewItem>
      <errorID>2930bb4d-ce4b-45ac-aef6-7dd846f8ad8c</errorID>
      <errorWord>2025年12月08日</errorWord>
      <group>L1_Knowledge</group>
      <groupName>知识性问题</groupName>
      <ability>L2_Time</ability>
      <abilityName>日期时间</abilityName>
      <candidateList>
        <item>2025年12月8日</item>
      </candidateList>
      <explain>根据日常书写习惯，日期一般会省略前导零。</explain>
      <paraID>16BBF3EB</paraID>
      <start>5</start>
      <end>16</end>
      <status>unmodified</status>
      <modifiedWord/>
      <trackRevisions>false</trackRevisions>
    </reviewItem>
    <reviewItem>
      <errorID>ce254326-1346-49aa-9aa3-6bca19d1a05e</errorID>
      <errorWord>/）</errorWord>
      <group>L1_Punc</group>
      <groupName>标点问题</groupName>
      <ability>L2_Punc</ability>
      <abilityName>标点符号检查</abilityName>
      <candidateList>
        <item>）</item>
      </candidateList>
      <explain/>
      <paraID>6A495398</paraID>
      <start>57</start>
      <end>59</end>
      <status>unmodified</status>
      <modifiedWord/>
      <trackRevisions>false</trackRevisions>
    </reviewItem>
    <reviewItem>
      <errorID>14e10890-906c-4739-a0d4-0c641e8d5105</errorID>
      <errorWord>“.</errorWord>
      <group>L1_Punc</group>
      <groupName>标点问题</groupName>
      <ability>L2_Punc</ability>
      <abilityName>标点符号检查</abilityName>
      <candidateList>
        <item>“</item>
      </candidateList>
      <explain/>
      <paraID>6A495398</paraID>
      <start>132</start>
      <end>134</end>
      <status>unmodified</status>
      <modifiedWord/>
      <trackRevisions>false</trackRevisions>
    </reviewItem>
    <reviewItem>
      <errorID>eba7ce0a-57b2-44a9-9b87-4fb7994ccdcb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329101D4</paraID>
      <start>0</start>
      <end>2</end>
      <status>unmodified</status>
      <modifiedWord/>
      <trackRevisions>false</trackRevisions>
    </reviewItem>
    <reviewItem>
      <errorID>20cb2e0f-95e9-40c6-bab5-b54c5b89c100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516D9B2D</paraID>
      <start>0</start>
      <end>2</end>
      <status>unmodified</status>
      <modifiedWord/>
      <trackRevisions>false</trackRevisions>
    </reviewItem>
    <reviewItem>
      <errorID>8f8d6e69-58de-4196-9438-4eec8126554b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16F76D3F</paraID>
      <start>0</start>
      <end>2</end>
      <status>unmodified</status>
      <modifiedWord/>
      <trackRevisions>false</trackRevisions>
    </reviewItem>
    <reviewItem>
      <errorID>bf262fbc-21a7-4a41-9dc8-9ad284203167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652904A2</paraID>
      <start>0</start>
      <end>2</end>
      <status>unmodified</status>
      <modifiedWord/>
      <trackRevisions>false</trackRevisions>
    </reviewItem>
    <reviewItem>
      <errorID>042c4ad9-a6b1-4c69-8544-3d4b96127e3f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648C5D38</paraID>
      <start>0</start>
      <end>2</end>
      <status>unmodified</status>
      <modifiedWord/>
      <trackRevisions>false</trackRevisions>
    </reviewItem>
    <reviewItem>
      <errorID>5d0b37cc-6c44-42ad-9a33-3796c51e51b9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1DA5E529</paraID>
      <start>0</start>
      <end>2</end>
      <status>unmodified</status>
      <modifiedWord/>
      <trackRevisions>false</trackRevisions>
    </reviewItem>
    <reviewItem>
      <errorID>d53149f2-ac7b-4614-9f31-14e2347ad918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1C43891A</paraID>
      <start>0</start>
      <end>2</end>
      <status>unmodified</status>
      <modifiedWord/>
      <trackRevisions>false</trackRevisions>
    </reviewItem>
    <reviewItem>
      <errorID>1495412c-ad24-46eb-946e-68c14528b81a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77587323</paraID>
      <start>0</start>
      <end>2</end>
      <status>unmodified</status>
      <modifiedWord/>
      <trackRevisions>false</trackRevisions>
    </reviewItem>
    <reviewItem>
      <errorID>d52a4ed5-edb7-4a81-b925-d4f3f6613d18</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2E95C3A9</paraID>
      <start>0</start>
      <end>2</end>
      <status>unmodified</status>
      <modifiedWord/>
      <trackRevisions>false</trackRevisions>
    </reviewItem>
    <reviewItem>
      <errorID>4244c1e3-cae3-4f68-a485-2611dacd0e3a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119ADE63</paraID>
      <start>0</start>
      <end>3</end>
      <status>unmodified</status>
      <modifiedWord/>
      <trackRevisions>false</trackRevisions>
    </reviewItem>
    <reviewItem>
      <errorID>2ad99a5b-46d4-4954-8d26-24edc8906055</errorID>
      <errorWord>(</errorWord>
      <group>L1_Format</group>
      <groupName>格式问题</groupName>
      <ability>L2_HalfPunc</ability>
      <abilityName>全半角检查</abilityName>
      <candidateList>
        <item>（</item>
      </candidateList>
      <explain>文本全半角错误。</explain>
      <paraID>244A5DB2</paraID>
      <start>116</start>
      <end>117</end>
      <status>unmodified</status>
      <modifiedWord/>
      <trackRevisions>false</trackRevisions>
    </reviewItem>
    <reviewItem>
      <errorID>8bf04bc3-466f-4702-9d1f-71be5247a912</errorID>
      <errorWord>)</errorWord>
      <group>L1_Format</group>
      <groupName>格式问题</groupName>
      <ability>L2_HalfPunc</ability>
      <abilityName>全半角检查</abilityName>
      <candidateList>
        <item>）</item>
      </candidateList>
      <explain>文本全半角错误。</explain>
      <paraID>244A5DB2</paraID>
      <start>134</start>
      <end>135</end>
      <status>unmodified</status>
      <modifiedWord/>
      <trackRevisions>false</trackRevisions>
    </reviewItem>
    <reviewItem>
      <errorID>99b18ba6-945b-488a-a8aa-ddd0bad4679e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6FCF67</paraID>
      <start>0</start>
      <end>3</end>
      <status>unmodified</status>
      <modifiedWord/>
      <trackRevisions>false</trackRevisions>
    </reviewItem>
    <reviewItem>
      <errorID>6b1ccf17-42a1-461e-8f17-17d661529aa2</errorID>
      <errorWord>法律、法规</errorWord>
      <group>L1_Word</group>
      <groupName>字词问题</groupName>
      <ability>L2_Typo</ability>
      <abilityName>字词错误</abilityName>
      <candidateList>
        <item>法律法规</item>
      </candidateList>
      <explain/>
      <paraID>6BB90C1C</paraID>
      <start>15</start>
      <end>20</end>
      <status>unmodified</status>
      <modifiedWord/>
      <trackRevisions>false</trackRevisions>
    </reviewItem>
    <reviewItem>
      <errorID>a8e0a868-1533-4ca5-874c-291f701eb8dd</errorID>
      <errorWord>其及</errorWord>
      <group>L1_Word</group>
      <groupName>字词问题</groupName>
      <ability>L2_Typo</ability>
      <abilityName>字词错误</abilityName>
      <candidateList>
        <item>其</item>
      </candidateList>
      <explain>词缀：极～｜尤～｜如～。</explain>
      <paraID>6BB90C1C</paraID>
      <start>46</start>
      <end>48</end>
      <status>unmodified</status>
      <modifiedWord/>
      <trackRevisions>false</trackRevisions>
    </reviewItem>
    <reviewItem>
      <errorID>208baf8c-d723-4279-96d6-e427f4649244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1B83E677</paraID>
      <start>0</start>
      <end>3</end>
      <status>unmodified</status>
      <modifiedWord/>
      <trackRevisions>false</trackRevisions>
    </reviewItem>
    <reviewItem>
      <errorID>6b931f9c-db99-4f4d-8d40-b9665fb9e41c</errorID>
      <errorWord>涉及到</errorWord>
      <group>L1_Word</group>
      <groupName>字词问题</groupName>
      <ability>L2_Typo</ability>
      <abilityName>字词错误</abilityName>
      <candidateList>
        <item>涉及</item>
      </candidateList>
      <explain>〈动〉牵涉到；关联到：案子～好几个人｜这个问题～面很广。</explain>
      <paraID>35011C4C</paraID>
      <start>100</start>
      <end>103</end>
      <status>unmodified</status>
      <modifiedWord/>
      <trackRevisions>false</trackRevisions>
    </reviewItem>
    <reviewItem>
      <errorID>da64c955-34f3-46fb-9a68-bedd132fbb12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488EB518</paraID>
      <start>0</start>
      <end>3</end>
      <status>unmodified</status>
      <modifiedWord/>
      <trackRevisions>false</trackRevisions>
    </reviewItem>
    <reviewItem>
      <errorID>4fd2c8ad-8d1c-48cc-be09-1de8b2b5caba</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42EC99A</paraID>
      <start>0</start>
      <end>3</end>
      <status>unmodified</status>
      <modifiedWord/>
      <trackRevisions>false</trackRevisions>
    </reviewItem>
    <reviewItem>
      <errorID>6ada284c-7f24-4821-82d8-a48b863eaae6</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68D6DC09</paraID>
      <start>0</start>
      <end>3</end>
      <status>unmodified</status>
      <modifiedWord/>
      <trackRevisions>false</trackRevisions>
    </reviewItem>
    <reviewItem>
      <errorID>f4c145c0-12d7-429b-a4c6-fe791ab113eb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2578CFDC</paraID>
      <start>0</start>
      <end>3</end>
      <status>unmodified</status>
      <modifiedWord/>
      <trackRevisions>false</trackRevisions>
    </reviewItem>
    <reviewItem>
      <errorID>34221f60-af44-4dba-995a-356425e94f5c</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7CCC9AE6</paraID>
      <start>0</start>
      <end>3</end>
      <status>unmodified</status>
      <modifiedWord/>
      <trackRevisions>false</trackRevisions>
    </reviewItem>
    <reviewItem>
      <errorID>2be5cf0e-d466-4065-9798-ab314e1ea301</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7E8F58F8</paraID>
      <start>0</start>
      <end>3</end>
      <status>unmodified</status>
      <modifiedWord/>
      <trackRevisions>false</trackRevisions>
    </reviewItem>
    <reviewItem>
      <errorID>89bb0a2e-34e5-4b28-a081-dd57f4f239ba</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2EEB8CAE</paraID>
      <start>0</start>
      <end>3</end>
      <status>unmodified</status>
      <modifiedWord/>
      <trackRevisions>false</trackRevisions>
    </reviewItem>
    <reviewItem>
      <errorID>0910f4c0-376a-4e62-ad56-c23a6674a95f</errorID>
      <errorWord>充分考虑到</errorWord>
      <group>L1_Word</group>
      <groupName>字词问题</groupName>
      <ability>L2_Typo</ability>
      <abilityName>字词错误</abilityName>
      <candidateList>
        <item>充分考虑</item>
      </candidateList>
      <explain/>
      <paraID>4FB1F7F6</paraID>
      <start>4</start>
      <end>9</end>
      <status>unmodified</status>
      <modifiedWord/>
      <trackRevisions>false</trackRevisions>
    </reviewItem>
    <reviewItem>
      <errorID>64155228-7842-4b20-af58-8457fce5b8d5</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7116BB4A</paraID>
      <start>0</start>
      <end>3</end>
      <status>unmodified</status>
      <modifiedWord/>
      <trackRevisions>false</trackRevisions>
    </reviewItem>
    <reviewItem>
      <errorID>d00c57ce-3b1e-4a9e-abbb-d12e3c9eaca6</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1786194E</paraID>
      <start>0</start>
      <end>3</end>
      <status>unmodified</status>
      <modifiedWord/>
      <trackRevisions>false</trackRevisions>
    </reviewItem>
    <reviewItem>
      <errorID>4a0c0069-4a19-4a0b-bada-262d93d171b4</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23DB2077</paraID>
      <start>0</start>
      <end>3</end>
      <status>unmodified</status>
      <modifiedWord/>
      <trackRevisions>false</trackRevisions>
    </reviewItem>
    <reviewItem>
      <errorID>2160cc8f-3437-445d-8857-73aefeec9e60</errorID>
      <errorWord>涉及到</errorWord>
      <group>L1_Word</group>
      <groupName>字词问题</groupName>
      <ability>L2_Typo</ability>
      <abilityName>字词错误</abilityName>
      <candidateList>
        <item>涉及</item>
      </candidateList>
      <explain>〈动〉牵涉到；关联到：案子～好几个人｜这个问题～面很广。</explain>
      <paraID>747253CB</paraID>
      <start>13</start>
      <end>16</end>
      <status>unmodified</status>
      <modifiedWord/>
      <trackRevisions>false</trackRevisions>
    </reviewItem>
    <reviewItem>
      <errorID>41d4a1ee-45db-4587-8838-9efcc2ec6749</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2E8507F7</paraID>
      <start>0</start>
      <end>3</end>
      <status>unmodified</status>
      <modifiedWord/>
      <trackRevisions>false</trackRevisions>
    </reviewItem>
    <reviewItem>
      <errorID>471ab48e-2082-41db-8957-61661ba5532a</errorID>
      <errorWord>侯选人</errorWord>
      <group>L1_Word</group>
      <groupName>字词问题</groupName>
      <ability>L2_Typo</ability>
      <abilityName>字词错误</abilityName>
      <candidateList>
        <item>候选人</item>
      </candidateList>
      <explain>〈名〉在选举前预先提名作为选举对象的人。</explain>
      <paraID>42898C78</paraID>
      <start>30</start>
      <end>33</end>
      <status>unmodified</status>
      <modifiedWord/>
      <trackRevisions>false</trackRevisions>
    </reviewItem>
    <reviewItem>
      <errorID>b17721c1-f4ba-4415-9461-1d50fefcc1bc</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142229AD</paraID>
      <start>0</start>
      <end>3</end>
      <status>unmodified</status>
      <modifiedWord/>
      <trackRevisions>false</trackRevisions>
    </reviewItem>
    <reviewItem>
      <errorID>f713e1ef-b109-445c-b9fa-1a7e5c7fde57</errorID>
      <errorWord>授标</errorWord>
      <group>L1_Word</group>
      <groupName>字词问题</groupName>
      <ability>L2_Typo</ability>
      <abilityName>字词错误</abilityName>
      <candidateList>
        <item>投标</item>
      </candidateList>
      <explain/>
      <paraID>429CADAE</paraID>
      <start>27</start>
      <end>29</end>
      <status>unmodified</status>
      <modifiedWord/>
      <trackRevisions>false</trackRevisions>
    </reviewItem>
    <reviewItem>
      <errorID>8b81f058-caa6-4236-bcca-934b8e93ff4f</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119F3C83</paraID>
      <start>0</start>
      <end>3</end>
      <status>unmodified</status>
      <modifiedWord/>
      <trackRevisions>false</trackRevisions>
    </reviewItem>
    <reviewItem>
      <errorID>f7639784-e7c4-4870-b205-f93319aaabaa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38976082</paraID>
      <start>103</start>
      <end>106</end>
      <status>unmodified</status>
      <modifiedWord/>
      <trackRevisions>false</trackRevisions>
    </reviewItem>
    <reviewItem>
      <errorID>78ecc679-e8d0-45d4-8b83-a12a7f34196d</errorID>
      <errorWord>做出</errorWord>
      <group>L1_Word</group>
      <groupName>字词问题</groupName>
      <ability>L2_Typo</ability>
      <abilityName>字词错误</abilityName>
      <candidateList>
        <item>作出</item>
      </candidateList>
      <explain/>
      <paraID>391095D3</paraID>
      <start>33</start>
      <end>35</end>
      <status>unmodified</status>
      <modifiedWord/>
      <trackRevisions>false</trackRevisions>
    </reviewItem>
    <reviewItem>
      <errorID>0ca0b5c0-f86d-420c-85a2-08d87232186d</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8A14CEA</paraID>
      <start>0</start>
      <end>3</end>
      <status>unmodified</status>
      <modifiedWord/>
      <trackRevisions>false</trackRevisions>
    </reviewItem>
    <reviewItem>
      <errorID>138bfa08-f25e-46bf-9305-6dcd28d0ce83</errorID>
      <errorWord>,</errorWord>
      <group>L1_Format</group>
      <groupName>格式问题</groupName>
      <ability>L2_HalfPunc</ability>
      <abilityName>全半角检查</abilityName>
      <candidateList>
        <item>，</item>
      </candidateList>
      <explain>文本全半角错误。</explain>
      <paraID>1BBF9C56</paraID>
      <start>74</start>
      <end>75</end>
      <status>unmodified</status>
      <modifiedWord/>
      <trackRevisions>false</trackRevisions>
    </reviewItem>
    <reviewItem>
      <errorID>23db2391-c4fb-4a11-9b92-8b992c1f09c0</errorID>
      <errorWord>,</errorWord>
      <group>L1_Format</group>
      <groupName>格式问题</groupName>
      <ability>L2_HalfPunc</ability>
      <abilityName>全半角检查</abilityName>
      <candidateList>
        <item>，</item>
      </candidateList>
      <explain>文本全半角错误。</explain>
      <paraID>712CB139</paraID>
      <start>54</start>
      <end>55</end>
      <status>unmodified</status>
      <modifiedWord/>
      <trackRevisions>false</trackRevisions>
    </reviewItem>
    <reviewItem>
      <errorID>32fcd73a-1262-49a3-9d37-d1af915c551a</errorID>
      <errorWord>系统中</errorWord>
      <group>L1_Word</group>
      <groupName>字词问题</groupName>
      <ability>L2_Typo</ability>
      <abilityName>字词错误</abilityName>
      <candidateList>
        <item>系统</item>
      </candidateList>
      <explain>❶〈名〉同类事物按一定的关系组成的整体：～化｜组织～｜灌溉～。❷〈形〉有条理的；有系统的：～学习｜～研究｜资料不够。</explain>
      <paraID>6E304A63</paraID>
      <start>57</start>
      <end>60</end>
      <status>unmodified</status>
      <modifiedWord/>
      <trackRevisions>false</trackRevisions>
    </reviewItem>
    <reviewItem>
      <errorID>6d8caeba-4caa-41c2-9012-6974edf710ae</errorID>
      <errorWord>不</errorWord>
      <group>L1_Word</group>
      <groupName>字词问题</groupName>
      <ability>L2_Typo</ability>
      <abilityName>字词错误</abilityName>
      <candidateList>
        <item>不符</item>
      </candidateList>
      <explain/>
      <paraID>23E5B275</paraID>
      <start>46</start>
      <end>47</end>
      <status>unmodified</status>
      <modifiedWord/>
      <trackRevisions>false</trackRevisions>
    </reviewItem>
    <reviewItem>
      <errorID>2ae8a9ed-c144-4db4-8d3e-96410f239e4e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8FB92B6</paraID>
      <start>0</start>
      <end>3</end>
      <status>unmodified</status>
      <modifiedWord/>
      <trackRevisions>false</trackRevisions>
    </reviewItem>
    <reviewItem>
      <errorID>5bd6adde-f3ec-4e66-aad5-882fec7bb257</errorID>
      <errorWord>国家发改委</errorWord>
      <group>L1_Knowledge</group>
      <groupName>知识性问题</groupName>
      <ability>L2_Knowledge</ability>
      <abilityName>其他知识</abilityName>
      <candidateList>
        <item>国家发展改革委</item>
      </candidateList>
      <explain/>
      <paraID>520D793C</paraID>
      <start>19</start>
      <end>24</end>
      <status>unmodified</status>
      <modifiedWord/>
      <trackRevisions>false</trackRevisions>
    </reviewItem>
    <reviewItem>
      <errorID>90361e91-74b1-43f4-aa94-f36c83cd9674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520D793C</paraID>
      <start>42</start>
      <end>45</end>
      <status>unmodified</status>
      <modifiedWord/>
      <trackRevisions>false</trackRevisions>
    </reviewItem>
    <reviewItem>
      <errorID>58161e10-237b-4079-94f0-41a85f401848</errorID>
      <errorWord>法律、法规</errorWord>
      <group>L1_Word</group>
      <groupName>字词问题</groupName>
      <ability>L2_Typo</ability>
      <abilityName>字词错误</abilityName>
      <candidateList>
        <item>法律法规</item>
      </candidateList>
      <explain/>
      <paraID>648AD74B</paraID>
      <start>9</start>
      <end>14</end>
      <status>unmodified</status>
      <modifiedWord/>
      <trackRevisions>false</trackRevisions>
    </reviewItem>
    <reviewItem>
      <errorID>676bdf6e-835b-4f6c-ac89-e76627be922e</errorID>
      <errorWord>属</errorWord>
      <group>L1_Word</group>
      <groupName>字词问题</groupName>
      <ability>L2_Typo</ability>
      <abilityName>字词错误</abilityName>
      <candidateList>
        <item>属于</item>
      </candidateList>
      <explain/>
      <paraID>648AD74B</paraID>
      <start>23</start>
      <end>24</end>
      <status>unmodified</status>
      <modifiedWord/>
      <trackRevisions>false</trackRevisions>
    </reviewItem>
    <reviewItem>
      <errorID>8102274c-88cd-44c0-bcb3-b6397721f6ec</errorID>
      <errorWord>系统系统故障</errorWord>
      <group>L1_Word</group>
      <groupName>字词问题</groupName>
      <ability>L2_Typo</ability>
      <abilityName>字词错误</abilityName>
      <candidateList>
        <item>系统故障</item>
      </candidateList>
      <explain/>
      <paraID>335FF35E</paraID>
      <start>13</start>
      <end>19</end>
      <status>unmodified</status>
      <modifiedWord/>
      <trackRevisions>false</trackRevisions>
    </reviewItem>
    <reviewItem>
      <errorID>04636dcf-8936-4394-8ba2-bb41f66f0fd4</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5DFD93D7</paraID>
      <start>0</start>
      <end>3</end>
      <status>unmodified</status>
      <modifiedWord/>
      <trackRevisions>false</trackRevisions>
    </reviewItem>
    <reviewItem>
      <errorID>dfdb8d78-062e-491c-b239-5473a073d4ac</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7C1BE4A0</paraID>
      <start>0</start>
      <end>3</end>
      <status>unmodified</status>
      <modifiedWord/>
      <trackRevisions>false</trackRevisions>
    </reviewItem>
    <reviewItem>
      <errorID>e4f370b8-1b07-4585-9cae-bcb06fef5c8f</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257A12C7</paraID>
      <start>0</start>
      <end>3</end>
      <status>unmodified</status>
      <modifiedWord/>
      <trackRevisions>false</trackRevisions>
    </reviewItem>
    <reviewItem>
      <errorID>67b9898c-29ec-447f-b1e0-6a553403e852</errorID>
      <errorWord>.</errorWord>
      <group>L1_Format</group>
      <groupName>格式问题</groupName>
      <ability>L2_HalfPunc</ability>
      <abilityName>全半角检查</abilityName>
      <candidateList>
        <item>。</item>
      </candidateList>
      <explain>文本全半角错误。</explain>
      <paraID>413AF47A</paraID>
      <start>103</start>
      <end>104</end>
      <status>unmodified</status>
      <modifiedWord/>
      <trackRevisions>false</trackRevisions>
    </reviewItem>
    <reviewItem>
      <errorID>7f22d003-f347-4a2a-8a80-18b45135c534</errorID>
      <errorWord>,</errorWord>
      <group>L1_Format</group>
      <groupName>格式问题</groupName>
      <ability>L2_HalfPunc</ability>
      <abilityName>全半角检查</abilityName>
      <candidateList>
        <item>，</item>
      </candidateList>
      <explain>文本全半角错误。</explain>
      <paraID> DACD9A4</paraID>
      <start>33</start>
      <end>34</end>
      <status>unmodified</status>
      <modifiedWord/>
      <trackRevisions>false</trackRevisions>
    </reviewItem>
    <reviewItem>
      <errorID>18d3b06c-9a80-43ce-bb68-42a7b3b287bd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7C877569</paraID>
      <start>0</start>
      <end>3</end>
      <status>unmodified</status>
      <modifiedWord/>
      <trackRevisions>false</trackRevisions>
    </reviewItem>
    <reviewItem>
      <errorID>42b13a28-0ecf-4fe7-9ae5-77fc77316575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1B495F9A</paraID>
      <start>0</start>
      <end>3</end>
      <status>unmodified</status>
      <modifiedWord/>
      <trackRevisions>false</trackRevisions>
    </reviewItem>
    <reviewItem>
      <errorID>31ae54db-9c8d-42c2-ac72-c7ddfb482f1d</errorID>
      <errorWord>（</errorWord>
      <group>L1_Punc</group>
      <groupName>标点问题</groupName>
      <ability>L2_Punc</ability>
      <abilityName>标点符号检查</abilityName>
      <candidateList/>
      <explain>同一形式括号套用。</explain>
      <paraID>1B495F9A</paraID>
      <start>63</start>
      <end>64</end>
      <status>unmodified</status>
      <modifiedWord/>
      <trackRevisions>false</trackRevisions>
    </reviewItem>
    <reviewItem>
      <errorID>69ba213f-a0af-4513-a009-40b3b7112913</errorID>
      <errorWord>）</errorWord>
      <group>L1_Punc</group>
      <groupName>标点问题</groupName>
      <ability>L2_Punc</ability>
      <abilityName>标点符号检查</abilityName>
      <candidateList/>
      <explain>同一形式括号套用。</explain>
      <paraID>1B495F9A</paraID>
      <start>66</start>
      <end>67</end>
      <status>unmodified</status>
      <modifiedWord/>
      <trackRevisions>false</trackRevisions>
    </reviewItem>
    <reviewItem>
      <errorID>ef3bd2c3-ebb6-430d-8c6b-cae1639088f9</errorID>
      <errorWord>（</errorWord>
      <group>L1_Punc</group>
      <groupName>标点问题</groupName>
      <ability>L2_Punc</ability>
      <abilityName>标点符号检查</abilityName>
      <candidateList/>
      <explain>同一形式括号套用。</explain>
      <paraID>1B495F9A</paraID>
      <start>89</start>
      <end>90</end>
      <status>unmodified</status>
      <modifiedWord/>
      <trackRevisions>false</trackRevisions>
    </reviewItem>
    <reviewItem>
      <errorID>b8afaada-22b0-4b98-ab6e-fb333d3018ea</errorID>
      <errorWord>）</errorWord>
      <group>L1_Punc</group>
      <groupName>标点问题</groupName>
      <ability>L2_Punc</ability>
      <abilityName>标点符号检查</abilityName>
      <candidateList/>
      <explain>同一形式括号套用。</explain>
      <paraID>1B495F9A</paraID>
      <start>103</start>
      <end>104</end>
      <status>unmodified</status>
      <modifiedWord/>
      <trackRevisions>false</trackRevisions>
    </reviewItem>
    <reviewItem>
      <errorID>396701ac-32cb-46a0-b661-63a6d5428eee</errorID>
      <errorWord>、等</errorWord>
      <group>L1_Punc</group>
      <groupName>标点问题</groupName>
      <ability>L2_Punc</ability>
      <abilityName>标点符号检查</abilityName>
      <candidateList>
        <item>等</item>
      </candidateList>
      <explain>“及”“和”“等”连词前不宜使用顿号，建议删除（或使用逗号）。</explain>
      <paraID>1B495F9A</paraID>
      <start>158</start>
      <end>160</end>
      <status>unmodified</status>
      <modifiedWord/>
      <trackRevisions>false</trackRevisions>
    </reviewItem>
    <reviewItem>
      <errorID>610e1064-7a61-497c-ae4a-5ebaf05741fc</errorID>
      <errorWord>(</errorWord>
      <group>L1_Format</group>
      <groupName>格式问题</groupName>
      <ability>L2_HalfPunc</ability>
      <abilityName>全半角检查</abilityName>
      <candidateList>
        <item>（</item>
      </candidateList>
      <explain>文本全半角错误。</explain>
      <paraID>67A1A9FF</paraID>
      <start>81</start>
      <end>82</end>
      <status>unmodified</status>
      <modifiedWord/>
      <trackRevisions>false</trackRevisions>
    </reviewItem>
    <reviewItem>
      <errorID>63c618b3-db19-4132-a086-119025c8612f</errorID>
      <errorWord>)</errorWord>
      <group>L1_Format</group>
      <groupName>格式问题</groupName>
      <ability>L2_HalfPunc</ability>
      <abilityName>全半角检查</abilityName>
      <candidateList>
        <item>）</item>
      </candidateList>
      <explain>文本全半角错误。</explain>
      <paraID>67A1A9FF</paraID>
      <start>84</start>
      <end>85</end>
      <status>unmodified</status>
      <modifiedWord/>
      <trackRevisions>false</trackRevisions>
    </reviewItem>
    <reviewItem>
      <errorID>0b103645-4078-4c18-8048-bad2e960d7b6</errorID>
      <errorWord>(</errorWord>
      <group>L1_Format</group>
      <groupName>格式问题</groupName>
      <ability>L2_HalfPunc</ability>
      <abilityName>全半角检查</abilityName>
      <candidateList>
        <item>（</item>
      </candidateList>
      <explain>文本全半角错误。</explain>
      <paraID>67A1A9FF</paraID>
      <start>91</start>
      <end>92</end>
      <status>unmodified</status>
      <modifiedWord/>
      <trackRevisions>false</trackRevisions>
    </reviewItem>
    <reviewItem>
      <errorID>8b1bc90e-ae5c-4ea2-8dd8-3b7321fcb4ac</errorID>
      <errorWord>)</errorWord>
      <group>L1_Format</group>
      <groupName>格式问题</groupName>
      <ability>L2_HalfPunc</ability>
      <abilityName>全半角检查</abilityName>
      <candidateList>
        <item>）</item>
      </candidateList>
      <explain>文本全半角错误。</explain>
      <paraID>67A1A9FF</paraID>
      <start>105</start>
      <end>106</end>
      <status>unmodified</status>
      <modifiedWord/>
      <trackRevisions>false</trackRevisions>
    </reviewItem>
    <reviewItem>
      <errorID>1f71a502-0f54-47ba-926d-c570f6407295</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5E5122BF</paraID>
      <start>0</start>
      <end>3</end>
      <status>unmodified</status>
      <modifiedWord/>
      <trackRevisions>false</trackRevisions>
    </reviewItem>
    <reviewItem>
      <errorID>2cbbdb0f-4e37-4fea-a0d4-cba10266b4f9</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7EDD7973</paraID>
      <start>0</start>
      <end>3</end>
      <status>unmodified</status>
      <modifiedWord/>
      <trackRevisions>false</trackRevisions>
    </reviewItem>
    <reviewItem>
      <errorID>5ef46cd7-dec1-4280-9efd-b195980ec224</errorID>
      <errorWord>34、</errorWord>
      <group>L1_Format</group>
      <groupName>格式问题</groupName>
      <ability>L2_Ordinal</ability>
      <abilityName>序号格式</abilityName>
      <candidateList>
        <item>34.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30A5FD16</paraID>
      <start>0</start>
      <end>3</end>
      <status>unmodified</status>
      <modifiedWord/>
      <trackRevisions>false</trackRevisions>
    </reviewItem>
    <reviewItem>
      <errorID>ee23ea0d-eb35-4e72-8d87-58e073395033</errorID>
      <errorWord>合同中</errorWord>
      <group>L1_Word</group>
      <groupName>字词问题</groupName>
      <ability>L2_Typo</ability>
      <abilityName>字词错误</abilityName>
      <candidateList>
        <item>合同</item>
      </candidateList>
      <explain/>
      <paraID>24BBA203</paraID>
      <start>109</start>
      <end>112</end>
      <status>unmodified</status>
      <modifiedWord/>
      <trackRevisions>false</trackRevisions>
    </reviewItem>
    <reviewItem>
      <errorID>7ed8dec4-7112-45b2-90b0-46640d81b689</errorID>
      <errorWord>35、</errorWord>
      <group>L1_Format</group>
      <groupName>格式问题</groupName>
      <ability>L2_Ordinal</ability>
      <abilityName>序号格式</abilityName>
      <candidateList>
        <item>35.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1C2B3034</paraID>
      <start>0</start>
      <end>3</end>
      <status>unmodified</status>
      <modifiedWord/>
      <trackRevisions>false</trackRevisions>
    </reviewItem>
    <reviewItem>
      <errorID>3d5b895b-47ac-48bd-8d15-c012cc0d88b0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6E11A1A9</paraID>
      <start>15</start>
      <end>18</end>
      <status>unmodified</status>
      <modifiedWord/>
      <trackRevisions>false</trackRevisions>
    </reviewItem>
    <reviewItem>
      <errorID>390ca7f8-87ee-42db-9244-9f60b44df3d6</errorID>
      <errorWord>号</errorWord>
      <group>L1_Word</group>
      <groupName>字词问题</groupName>
      <ability>L2_Typo</ability>
      <abilityName>字词错误</abilityName>
      <candidateList>
        <item/>
      </candidateList>
      <explain/>
      <paraID>6E11A1A9</paraID>
      <start>74</start>
      <end>75</end>
      <status>unmodified</status>
      <modifiedWord/>
      <trackRevisions>false</trackRevisions>
    </reviewItem>
    <reviewItem>
      <errorID>f6ffc70f-dc7a-4fb5-812b-f822df15b17d</errorID>
      <errorWord>.</errorWord>
      <group>L1_Format</group>
      <groupName>格式问题</groupName>
      <ability>L2_HalfPunc</ability>
      <abilityName>全半角检查</abilityName>
      <candidateList>
        <item>。</item>
      </candidateList>
      <explain>文本全半角错误。</explain>
      <paraID>73E3A146</paraID>
      <start>7</start>
      <end>8</end>
      <status>unmodified</status>
      <modifiedWord/>
      <trackRevisions>false</trackRevisions>
    </reviewItem>
    <reviewItem>
      <errorID>71232955-c3ea-486b-953c-8686d8df71ef</errorID>
      <errorWord>.</errorWord>
      <group>L1_Format</group>
      <groupName>格式问题</groupName>
      <ability>L2_HalfPunc</ability>
      <abilityName>全半角检查</abilityName>
      <candidateList>
        <item>。</item>
      </candidateList>
      <explain>文本全半角错误。</explain>
      <paraID>73E3A146</paraID>
      <start>10</start>
      <end>11</end>
      <status>unmodified</status>
      <modifiedWord/>
      <trackRevisions>false</trackRevisions>
    </reviewItem>
    <reviewItem>
      <errorID>33a02e22-eaee-4142-8933-b7e8aedaad6b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498F484E</paraID>
      <start>0</start>
      <end>2</end>
      <status>unmodified</status>
      <modifiedWord/>
      <trackRevisions>false</trackRevisions>
    </reviewItem>
    <reviewItem>
      <errorID>4e5a7455-f9a6-416e-9b38-feda71596a48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5B4428FC</paraID>
      <start>0</start>
      <end>2</end>
      <status>unmodified</status>
      <modifiedWord/>
      <trackRevisions>false</trackRevisions>
    </reviewItem>
    <reviewItem>
      <errorID>37b6a3b0-8d39-4c04-820d-160eed9fdf9d</errorID>
      <errorWord>涉及到</errorWord>
      <group>L1_Word</group>
      <groupName>字词问题</groupName>
      <ability>L2_Typo</ability>
      <abilityName>字词错误</abilityName>
      <candidateList>
        <item>涉及</item>
      </candidateList>
      <explain>〈动〉牵涉到；关联到：案子～好几个人｜这个问题～面很广。</explain>
      <paraID>59C25106</paraID>
      <start>14</start>
      <end>17</end>
      <status>unmodified</status>
      <modifiedWord/>
      <trackRevisions>false</trackRevisions>
    </reviewItem>
    <reviewItem>
      <errorID>2f9c0723-89b2-49a2-b596-33287959ff0c</errorID>
      <errorWord>(</errorWord>
      <group>L1_Format</group>
      <groupName>格式问题</groupName>
      <ability>L2_HalfPunc</ability>
      <abilityName>全半角检查</abilityName>
      <candidateList>
        <item>（</item>
      </candidateList>
      <explain>文本全半角错误。</explain>
      <paraID> C71E031</paraID>
      <start>7</start>
      <end>8</end>
      <status>unmodified</status>
      <modifiedWord/>
      <trackRevisions>false</trackRevisions>
    </reviewItem>
    <reviewItem>
      <errorID>6803e2be-5264-4d8c-8ef7-1bd798a0c09c</errorID>
      <errorWord>)</errorWord>
      <group>L1_Format</group>
      <groupName>格式问题</groupName>
      <ability>L2_HalfPunc</ability>
      <abilityName>全半角检查</abilityName>
      <candidateList>
        <item>）</item>
      </candidateList>
      <explain>文本全半角错误。</explain>
      <paraID> C71E031</paraID>
      <start>13</start>
      <end>14</end>
      <status>unmodified</status>
      <modifiedWord/>
      <trackRevisions>false</trackRevisions>
    </reviewItem>
    <reviewItem>
      <errorID>f7c2f7ec-d742-4f6d-8e5d-2ab2c7227fda</errorID>
      <errorWord>（</errorWord>
      <group>L1_Punc</group>
      <groupName>标点问题</groupName>
      <ability>L2_Punc</ability>
      <abilityName>标点符号检查</abilityName>
      <candidateList/>
      <explain/>
      <paraID>4A9819E0</paraID>
      <start>42</start>
      <end>43</end>
      <status>unmodified</status>
      <modifiedWord/>
      <trackRevisions>false</trackRevisions>
    </reviewItem>
    <reviewItem>
      <errorID>f3aa1618-709a-4a26-bfb8-fc7c0ec4395b</errorID>
      <errorWord>、等</errorWord>
      <group>L1_Punc</group>
      <groupName>标点问题</groupName>
      <ability>L2_Punc</ability>
      <abilityName>标点符号检查</abilityName>
      <candidateList>
        <item>等</item>
      </candidateList>
      <explain>“及”“和”“等”连词前不宜使用顿号，建议删除（或使用逗号）。</explain>
      <paraID>4A9819E0</paraID>
      <start>153</start>
      <end>155</end>
      <status>unmodified</status>
      <modifiedWord/>
      <trackRevisions>false</trackRevisions>
    </reviewItem>
    <reviewItem>
      <errorID>8b3a9cf4-bb6c-48c4-97d7-49e1ab6c8458</errorID>
      <errorWord>涵义</errorWord>
      <group>L1_Word</group>
      <groupName>字词问题</groupName>
      <ability>L2_Alias</ability>
      <abilityName>也作/曾用词</abilityName>
      <candidateList>
        <item>含义</item>
      </candidateList>
      <explain>词汇[涵义]为不规范表述或旧称，其规范书面表述为[含义]。</explain>
      <paraID>5F564CEA</paraID>
      <start>5</start>
      <end>7</end>
      <status>unmodified</status>
      <modifiedWord/>
      <trackRevisions>false</trackRevisions>
    </reviewItem>
    <reviewItem>
      <errorID>27910a5b-9a62-4be9-8be4-ff7af12089c1</errorID>
      <errorWord>其它</errorWord>
      <group>L1_Word</group>
      <groupName>字词问题</groupName>
      <ability>L2_Alias</ability>
      <abilityName>也作/曾用词</abilityName>
      <candidateList>
        <item>其他</item>
      </candidateList>
      <explain>词汇[其它]为不规范表述或旧称，其规范书面表述为[其他]。</explain>
      <paraID>5CD989D3</paraID>
      <start>35</start>
      <end>37</end>
      <status>unmodified</status>
      <modifiedWord/>
      <trackRevisions>false</trackRevisions>
    </reviewItem>
    <reviewItem>
      <errorID>0b2308a8-5a43-45ac-abc3-c9702faf4b98</errorID>
      <errorWord>其它</errorWord>
      <group>L1_Word</group>
      <groupName>字词问题</groupName>
      <ability>L2_Alias</ability>
      <abilityName>也作/曾用词</abilityName>
      <candidateList>
        <item>其他</item>
      </candidateList>
      <explain>词汇[其它]为不规范表述或旧称，其规范书面表述为[其他]。</explain>
      <paraID>515557F6</paraID>
      <start>49</start>
      <end>51</end>
      <status>unmodified</status>
      <modifiedWord/>
      <trackRevisions>false</trackRevisions>
    </reviewItem>
    <reviewItem>
      <errorID>d017d6c8-d01d-4f8a-b066-e56633d5ae40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180CD20A</paraID>
      <start>0</start>
      <end>2</end>
      <status>unmodified</status>
      <modifiedWord/>
      <trackRevisions>false</trackRevisions>
    </reviewItem>
    <reviewItem>
      <errorID>3c2b96eb-c880-408c-9031-0c73c858ec44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1A5ADCD2</paraID>
      <start>0</start>
      <end>2</end>
      <status>unmodified</status>
      <modifiedWord/>
      <trackRevisions>false</trackRevisions>
    </reviewItem>
    <reviewItem>
      <errorID>fe61bd94-3732-4319-92d2-afc4c58df701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3FFF8556</paraID>
      <start>0</start>
      <end>2</end>
      <status>unmodified</status>
      <modifiedWord/>
      <trackRevisions>false</trackRevisions>
    </reviewItem>
    <reviewItem>
      <errorID>49b49c17-6018-4bb8-a420-dfe21eccc8a3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2CD4B137</paraID>
      <start>0</start>
      <end>2</end>
      <status>unmodified</status>
      <modifiedWord/>
      <trackRevisions>false</trackRevisions>
    </reviewItem>
    <reviewItem>
      <errorID>8d13678a-250b-4047-aed1-edc18fbf528f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3928F33B</paraID>
      <start>0</start>
      <end>2</end>
      <status>unmodified</status>
      <modifiedWord/>
      <trackRevisions>false</trackRevisions>
    </reviewItem>
    <reviewItem>
      <errorID>75b01049-b7f1-4d8c-9574-1b7a41fa83ee</errorID>
      <errorWord>货物是</errorWord>
      <group>L1_Word</group>
      <groupName>字词问题</groupName>
      <ability>L2_Typo</ability>
      <abilityName>字词错误</abilityName>
      <candidateList>
        <item>货物</item>
      </candidateList>
      <explain/>
      <paraID>56991AFE</paraID>
      <start>83</start>
      <end>86</end>
      <status>unmodified</status>
      <modifiedWord/>
      <trackRevisions>false</trackRevisions>
    </reviewItem>
    <reviewItem>
      <errorID>70ebd302-0f64-41ad-996b-0cd2e76b92b7</errorID>
      <errorWord>，</errorWord>
      <group>L1_Word</group>
      <groupName>字词问题</groupName>
      <ability>L2_Typo</ability>
      <abilityName>字词错误</abilityName>
      <candidateList>
        <item>，将</item>
      </candidateList>
      <explain/>
      <paraID>56991AFE</paraID>
      <start>144</start>
      <end>145</end>
      <status>unmodified</status>
      <modifiedWord/>
      <trackRevisions>false</trackRevisions>
    </reviewItem>
    <reviewItem>
      <errorID>1e806c1c-ee7c-4777-9799-be272a47a976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3F61A28D</paraID>
      <start>0</start>
      <end>2</end>
      <status>unmodified</status>
      <modifiedWord/>
      <trackRevisions>false</trackRevisions>
    </reviewItem>
    <reviewItem>
      <errorID>e559ba5e-be5b-4c89-b9ae-4bfe50a99fb1</errorID>
      <errorWord>其它</errorWord>
      <group>L1_Word</group>
      <groupName>字词问题</groupName>
      <ability>L2_Alias</ability>
      <abilityName>也作/曾用词</abilityName>
      <candidateList>
        <item>其他</item>
      </candidateList>
      <explain>词汇[其它]为不规范表述或旧称，其规范书面表述为[其他]。</explain>
      <paraID>3F61A28D</paraID>
      <start>84</start>
      <end>86</end>
      <status>unmodified</status>
      <modifiedWord/>
      <trackRevisions>false</trackRevisions>
    </reviewItem>
    <reviewItem>
      <errorID>d38b344f-b2e3-4915-80bf-4f0e99ed4c5b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28F757F1</paraID>
      <start>0</start>
      <end>2</end>
      <status>unmodified</status>
      <modifiedWord/>
      <trackRevisions>false</trackRevisions>
    </reviewItem>
    <reviewItem>
      <errorID>1a5fa1b8-67c3-4033-9c43-a1b449debc26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529FED66</paraID>
      <start>0</start>
      <end>2</end>
      <status>unmodified</status>
      <modifiedWord/>
      <trackRevisions>false</trackRevisions>
    </reviewItem>
    <reviewItem>
      <errorID>54d1dfd4-a0f6-4595-a180-bf6aecd380b4</errorID>
      <errorWord>和或</errorWord>
      <group>L1_Word</group>
      <groupName>字词问题</groupName>
      <ability>L2_Typo</ability>
      <abilityName>字词错误</abilityName>
      <candidateList>
        <item>和</item>
      </candidateList>
      <explain>〈量〉用于洗东西换水的次数或一剂药煎的次数：衣裳已经洗了三～｜二～药。</explain>
      <paraID>529FED66</paraID>
      <start>33</start>
      <end>35</end>
      <status>unmodified</status>
      <modifiedWord/>
      <trackRevisions>false</trackRevisions>
    </reviewItem>
    <reviewItem>
      <errorID>67df1a58-cef1-4638-b017-461ebe369b31</errorID>
      <errorWord>-</errorWord>
      <group>L1_Word</group>
      <groupName>字词问题</groupName>
      <ability>L2_Typo</ability>
      <abilityName>字词错误</abilityName>
      <candidateList>
        <item>-规</item>
      </candidateList>
      <explain/>
      <paraID>2E996129</paraID>
      <start>11</start>
      <end>12</end>
      <status>unmodified</status>
      <modifiedWord/>
      <trackRevisions>false</trackRevisions>
    </reviewItem>
    <reviewItem>
      <errorID>a93c8cf6-d745-488e-ac72-fde01bc7bd5c</errorID>
      <errorWord>:</errorWord>
      <group>L1_Format</group>
      <groupName>格式问题</groupName>
      <ability>L2_HalfPunc</ability>
      <abilityName>全半角检查</abilityName>
      <candidateList>
        <item>：</item>
      </candidateList>
      <explain>文本全半角错误。</explain>
      <paraID>23E62870</paraID>
      <start>30</start>
      <end>31</end>
      <status>unmodified</status>
      <modifiedWord/>
      <trackRevisions>false</trackRevisions>
    </reviewItem>
    <reviewItem>
      <errorID>8b5b438e-6d1a-4b26-ac2b-173ee3064ed5</errorID>
      <errorWord>(</errorWord>
      <group>L1_Format</group>
      <groupName>格式问题</groupName>
      <ability>L2_HalfPunc</ability>
      <abilityName>全半角检查</abilityName>
      <candidateList>
        <item>（</item>
      </candidateList>
      <explain>文本全半角错误。</explain>
      <paraID>3A551E6B</paraID>
      <start>6</start>
      <end>7</end>
      <status>unmodified</status>
      <modifiedWord/>
      <trackRevisions>false</trackRevisions>
    </reviewItem>
    <reviewItem>
      <errorID>90d7cf68-ed74-4fac-8bf4-cfa0045032e9</errorID>
      <errorWord>)</errorWord>
      <group>L1_Format</group>
      <groupName>格式问题</groupName>
      <ability>L2_HalfPunc</ability>
      <abilityName>全半角检查</abilityName>
      <candidateList>
        <item>）</item>
      </candidateList>
      <explain>文本全半角错误。</explain>
      <paraID>3A551E6B</paraID>
      <start>12</start>
      <end>13</end>
      <status>unmodified</status>
      <modifiedWord/>
      <trackRevisions>false</trackRevisions>
    </reviewItem>
    <reviewItem>
      <errorID>395b37eb-327d-403b-af5d-3361a6dba23b</errorID>
      <errorWord>(</errorWord>
      <group>L1_Format</group>
      <groupName>格式问题</groupName>
      <ability>L2_HalfPunc</ability>
      <abilityName>全半角检查</abilityName>
      <candidateList>
        <item>（</item>
      </candidateList>
      <explain>文本全半角错误。</explain>
      <paraID>71751C4F</paraID>
      <start>3</start>
      <end>4</end>
      <status>unmodified</status>
      <modifiedWord/>
      <trackRevisions>false</trackRevisions>
    </reviewItem>
    <reviewItem>
      <errorID>6a65fd52-5c1c-4a52-a3e9-ea7062e6364f</errorID>
      <errorWord>1、</errorWord>
      <group>L1_Format</group>
      <groupName>格式问题</groupName>
      <ability>L2_Ordinal</ability>
      <abilityName>序号格式</abilityName>
      <candidateList>
        <item>1.</item>
      </candidateList>
      <explain>当前序号格式不规范，建议修改为规范格式[1.]。</explain>
      <paraID>244F21E3</paraID>
      <start>0</start>
      <end>2</end>
      <status>unmodified</status>
      <modifiedWord/>
      <trackRevisions>false</trackRevisions>
    </reviewItem>
    <reviewItem>
      <errorID>11e79381-fb5b-434b-a2f8-4b95f4663c33</errorID>
      <errorWord>3、</errorWord>
      <group>L1_Format</group>
      <groupName>格式问题</groupName>
      <ability>L2_Ordinal</ability>
      <abilityName>序号格式</abilityName>
      <candidateList>
        <item>3.</item>
      </candidateList>
      <explain>当前序号格式不规范，建议修改为规范格式[3.]。</explain>
      <paraID>4B3DE8EA</paraID>
      <start>0</start>
      <end>2</end>
      <status>unmodified</status>
      <modifiedWord/>
      <trackRevisions>false</trackRevisions>
    </reviewItem>
    <reviewItem>
      <errorID>5a24392a-3d9c-4263-bb2f-ecbaf46f8a27</errorID>
      <errorWord>Kg</errorWord>
      <group>L1_Word</group>
      <groupName>字词问题</groupName>
      <ability>L2_Typo</ability>
      <abilityName>字词错误</abilityName>
      <candidateList>
        <item>kg</item>
      </candidateList>
      <explain/>
      <paraID>4B3DE8EA</paraID>
      <start>12</start>
      <end>14</end>
      <status>unmodified</status>
      <modifiedWord/>
      <trackRevisions>false</trackRevisions>
    </reviewItem>
    <reviewItem>
      <errorID>f2d45521-7941-4851-be7f-39c24878375b</errorID>
      <errorWord>,</errorWord>
      <group>L1_Format</group>
      <groupName>格式问题</groupName>
      <ability>L2_HalfPunc</ability>
      <abilityName>全半角检查</abilityName>
      <candidateList>
        <item>，</item>
      </candidateList>
      <explain>文本全半角错误。</explain>
      <paraID>4B3DE8EA</paraID>
      <start>19</start>
      <end>20</end>
      <status>unmodified</status>
      <modifiedWord/>
      <trackRevisions>false</trackRevisions>
    </reviewItem>
    <reviewItem>
      <errorID>9ffb8df3-1e3e-46a2-bd80-97e4ad9d0b13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6CC11C15</paraID>
      <start>0</start>
      <end>2</end>
      <status>unmodified</status>
      <modifiedWord/>
      <trackRevisions>false</trackRevisions>
    </reviewItem>
    <reviewItem>
      <errorID>69618e7c-c060-4cc2-9c67-6ab8bb9c0c92</errorID>
      <errorWord>标用</errorWord>
      <group>L1_Word</group>
      <groupName>字词问题</groupName>
      <ability>L2_Typo</ability>
      <abilityName>字词错误</abilityName>
      <candidateList>
        <item>通用</item>
      </candidateList>
      <explain/>
      <paraID>6CC11C15</paraID>
      <start>7</start>
      <end>9</end>
      <status>unmodified</status>
      <modifiedWord/>
      <trackRevisions>false</trackRevisions>
    </reviewItem>
    <reviewItem>
      <errorID>db3b1aa0-eb7b-4b39-b0d3-30b9068a881e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4219898C</paraID>
      <start>0</start>
      <end>2</end>
      <status>unmodified</status>
      <modifiedWord/>
      <trackRevisions>false</trackRevisions>
    </reviewItem>
    <reviewItem>
      <errorID>ee896be4-974d-4beb-924c-59a321bc1129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436E319</paraID>
      <start>0</start>
      <end>2</end>
      <status>unmodified</status>
      <modifiedWord/>
      <trackRevisions>false</trackRevisions>
    </reviewItem>
    <reviewItem>
      <errorID>8a83a569-d2bb-4804-be34-763ffea890f2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1A32CBA8</paraID>
      <start>0</start>
      <end>3</end>
      <status>unmodified</status>
      <modifiedWord/>
      <trackRevisions>false</trackRevisions>
    </reviewItem>
    <reviewItem>
      <errorID>74a8927a-672e-43d0-9216-03ca954ed767</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7B14A2FD</paraID>
      <start>0</start>
      <end>3</end>
      <status>unmodified</status>
      <modifiedWord/>
      <trackRevisions>false</trackRevisions>
    </reviewItem>
    <reviewItem>
      <errorID>8c2e1097-fc14-4b27-9abf-66ad1490952d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1A1302BF</paraID>
      <start>0</start>
      <end>3</end>
      <status>unmodified</status>
      <modifiedWord/>
      <trackRevisions>false</trackRevisions>
    </reviewItem>
    <reviewItem>
      <errorID>269a6ffa-106e-4190-9c3e-1e7f5478ed63</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38564173</paraID>
      <start>0</start>
      <end>3</end>
      <status>unmodified</status>
      <modifiedWord/>
      <trackRevisions>false</trackRevisions>
    </reviewItem>
    <reviewItem>
      <errorID>7f0d76c7-3dee-4ffe-bd3f-08031c860926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60D1C9B3</paraID>
      <start>0</start>
      <end>2</end>
      <status>unmodified</status>
      <modifiedWord/>
      <trackRevisions>false</trackRevisions>
    </reviewItem>
    <reviewItem>
      <errorID>b6c2e327-b66b-442e-a916-5841ac911165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53398302</paraID>
      <start>0</start>
      <end>2</end>
      <status>unmodified</status>
      <modifiedWord/>
      <trackRevisions>false</trackRevisions>
    </reviewItem>
    <reviewItem>
      <errorID>f44f9a85-d613-4670-9f46-9ef9e804de63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6768068B</paraID>
      <start>0</start>
      <end>2</end>
      <status>unmodified</status>
      <modifiedWord/>
      <trackRevisions>false</trackRevisions>
    </reviewItem>
    <reviewItem>
      <errorID>d82ff19f-e8a6-4871-95d3-4f049f1e5781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210A73E8</paraID>
      <start>0</start>
      <end>2</end>
      <status>unmodified</status>
      <modifiedWord/>
      <trackRevisions>false</trackRevisions>
    </reviewItem>
    <reviewItem>
      <errorID>fabcc7dc-81cd-4010-88f9-2ec317121e2f</errorID>
      <errorWord>(</errorWord>
      <group>L1_Format</group>
      <groupName>格式问题</groupName>
      <ability>L2_HalfPunc</ability>
      <abilityName>全半角检查</abilityName>
      <candidateList>
        <item>（</item>
      </candidateList>
      <explain>文本全半角错误。</explain>
      <paraID>210A73E8</paraID>
      <start>21</start>
      <end>22</end>
      <status>unmodified</status>
      <modifiedWord/>
      <trackRevisions>false</trackRevisions>
    </reviewItem>
    <reviewItem>
      <errorID>60a5e7ec-08c7-484b-b4ba-dfab70dde057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3D20513E</paraID>
      <start>0</start>
      <end>2</end>
      <status>unmodified</status>
      <modifiedWord/>
      <trackRevisions>false</trackRevisions>
    </reviewItem>
    <reviewItem>
      <errorID>adae550f-64b7-4952-bf19-a6e0b514e8ef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1DED08B4</paraID>
      <start>0</start>
      <end>2</end>
      <status>unmodified</status>
      <modifiedWord/>
      <trackRevisions>false</trackRevisions>
    </reviewItem>
    <reviewItem>
      <errorID>ca345d6c-562f-4ce7-8443-e7803012b671</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5955B863</paraID>
      <start>0</start>
      <end>2</end>
      <status>unmodified</status>
      <modifiedWord/>
      <trackRevisions>false</trackRevisions>
    </reviewItem>
    <reviewItem>
      <errorID>d1afaddf-8792-4aec-bef6-9bb46632f3fb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7399656C</paraID>
      <start>0</start>
      <end>3</end>
      <status>unmodified</status>
      <modifiedWord/>
      <trackRevisions>false</trackRevisions>
    </reviewItem>
    <reviewItem>
      <errorID>cd97c384-dcbf-449b-a3c8-41e8c829c401</errorID>
      <errorWord>、等</errorWord>
      <group>L1_Punc</group>
      <groupName>标点问题</groupName>
      <ability>L2_Punc</ability>
      <abilityName>标点符号检查</abilityName>
      <candidateList>
        <item>等</item>
      </candidateList>
      <explain>“及”“和”“等”连词前不宜使用顿号，建议删除（或使用逗号）。</explain>
      <paraID>7399656C</paraID>
      <start>21</start>
      <end>23</end>
      <status>unmodified</status>
      <modifiedWord/>
      <trackRevisions>false</trackRevisions>
    </reviewItem>
    <reviewItem>
      <errorID>0b1cbf81-5af4-46e8-9133-4ea223d1eef5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4F5AF62E</paraID>
      <start>0</start>
      <end>3</end>
      <status>unmodified</status>
      <modifiedWord/>
      <trackRevisions>false</trackRevisions>
    </reviewItem>
    <reviewItem>
      <errorID>975b461e-8bcd-4188-92dc-45a49eedc28e</errorID>
      <errorWord>标用</errorWord>
      <group>L1_Word</group>
      <groupName>字词问题</groupName>
      <ability>L2_Typo</ability>
      <abilityName>字词错误</abilityName>
      <candidateList>
        <item>通用</item>
      </candidateList>
      <explain/>
      <paraID>4F5AF62E</paraID>
      <start>9</start>
      <end>11</end>
      <status>unmodified</status>
      <modifiedWord/>
      <trackRevisions>false</trackRevisions>
    </reviewItem>
    <reviewItem>
      <errorID>3f4676c8-fef1-4ede-89de-d161ddd6a3dd</errorID>
      <errorWord>至少两年以上</errorWord>
      <group>L1_Word</group>
      <groupName>字词问题</groupName>
      <ability>L2_Typo</ability>
      <abilityName>字词错误</abilityName>
      <candidateList>
        <item>至少两年</item>
      </candidateList>
      <explain/>
      <paraID>4F5AF62E</paraID>
      <start>18</start>
      <end>24</end>
      <status>unmodified</status>
      <modifiedWord/>
      <trackRevisions>false</trackRevisions>
    </reviewItem>
    <reviewItem>
      <errorID>db410f8c-803a-4fd9-99f8-4c574847fb62</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3540AE65</paraID>
      <start>0</start>
      <end>3</end>
      <status>unmodified</status>
      <modifiedWord/>
      <trackRevisions>false</trackRevisions>
    </reviewItem>
    <reviewItem>
      <errorID>fb882e6d-9902-45d6-8bbb-9f6d389bc540</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40EB1048</paraID>
      <start>0</start>
      <end>3</end>
      <status>unmodified</status>
      <modifiedWord/>
      <trackRevisions>false</trackRevisions>
    </reviewItem>
    <reviewItem>
      <errorID>dc45b895-5ddc-47fc-8f2d-c7b877ce2688</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41F285F8</paraID>
      <start>0</start>
      <end>3</end>
      <status>unmodified</status>
      <modifiedWord/>
      <trackRevisions>false</trackRevisions>
    </reviewItem>
    <reviewItem>
      <errorID>2fd4ebce-e8cb-4354-b0a0-1cb7bdea78a4</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DB8640F</paraID>
      <start>0</start>
      <end>3</end>
      <status>unmodified</status>
      <modifiedWord/>
      <trackRevisions>false</trackRevisions>
    </reviewItem>
    <reviewItem>
      <errorID>6920b374-b4fa-4e30-ba70-d53591a93acb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158BDEE3</paraID>
      <start>0</start>
      <end>3</end>
      <status>unmodified</status>
      <modifiedWord/>
      <trackRevisions>false</trackRevisions>
    </reviewItem>
    <reviewItem>
      <errorID>8e82f104-e85e-44e9-b66e-ae86aee2255f</errorID>
      <errorWord>1、</errorWord>
      <group>L1_Format</group>
      <groupName>格式问题</groupName>
      <ability>L2_Ordinal</ability>
      <abilityName>序号格式</abilityName>
      <candidateList>
        <item>1.</item>
      </candidateList>
      <explain>当前序号格式不规范，建议修改为规范格式[1.]。</explain>
      <paraID>7F500916</paraID>
      <start>0</start>
      <end>2</end>
      <status>unmodified</status>
      <modifiedWord/>
      <trackRevisions>false</trackRevisions>
    </reviewItem>
    <reviewItem>
      <errorID>66002dbe-a26e-4fd3-aaa6-94701c0ef5b7</errorID>
      <errorWord>(</errorWord>
      <group>L1_Format</group>
      <groupName>格式问题</groupName>
      <ability>L2_HalfPunc</ability>
      <abilityName>全半角检查</abilityName>
      <candidateList>
        <item>（</item>
      </candidateList>
      <explain>文本全半角错误。</explain>
      <paraID>7F500916</paraID>
      <start>6</start>
      <end>7</end>
      <status>unmodified</status>
      <modifiedWord/>
      <trackRevisions>false</trackRevisions>
    </reviewItem>
    <reviewItem>
      <errorID>e9c939eb-f23f-46f1-830c-7a278650f3b1</errorID>
      <errorWord>)</errorWord>
      <group>L1_Format</group>
      <groupName>格式问题</groupName>
      <ability>L2_HalfPunc</ability>
      <abilityName>全半角检查</abilityName>
      <candidateList>
        <item>）</item>
      </candidateList>
      <explain>文本全半角错误。</explain>
      <paraID>7F500916</paraID>
      <start>12</start>
      <end>13</end>
      <status>unmodified</status>
      <modifiedWord/>
      <trackRevisions>false</trackRevisions>
    </reviewItem>
    <reviewItem>
      <errorID>2f37158c-3f31-4550-a96f-cd026de848c2</errorID>
      <errorWord>2、</errorWord>
      <group>L1_Format</group>
      <groupName>格式问题</groupName>
      <ability>L2_Ordinal</ability>
      <abilityName>序号格式</abilityName>
      <candidateList>
        <item>2.</item>
      </candidateList>
      <explain>当前序号格式不规范，建议修改为规范格式[2.]。</explain>
      <paraID>479F9280</paraID>
      <start>0</start>
      <end>2</end>
      <status>unmodified</status>
      <modifiedWord/>
      <trackRevisions>false</trackRevisions>
    </reviewItem>
    <reviewItem>
      <errorID>863628a4-abb9-4fd5-9036-61c7f12581aa</errorID>
      <errorWord>(</errorWord>
      <group>L1_Format</group>
      <groupName>格式问题</groupName>
      <ability>L2_HalfPunc</ability>
      <abilityName>全半角检查</abilityName>
      <candidateList>
        <item>（</item>
      </candidateList>
      <explain>文本全半角错误。</explain>
      <paraID>479F9280</paraID>
      <start>6</start>
      <end>7</end>
      <status>unmodified</status>
      <modifiedWord/>
      <trackRevisions>false</trackRevisions>
    </reviewItem>
    <reviewItem>
      <errorID>4d61ce93-4930-44ae-96ab-9e1597b000e0</errorID>
      <errorWord>)</errorWord>
      <group>L1_Format</group>
      <groupName>格式问题</groupName>
      <ability>L2_HalfPunc</ability>
      <abilityName>全半角检查</abilityName>
      <candidateList>
        <item>）</item>
      </candidateList>
      <explain>文本全半角错误。</explain>
      <paraID>479F9280</paraID>
      <start>12</start>
      <end>13</end>
      <status>unmodified</status>
      <modifiedWord/>
      <trackRevisions>false</trackRevisions>
    </reviewItem>
    <reviewItem>
      <errorID>53b9eb72-77ec-43df-a219-d208d38eac5d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595C4224</paraID>
      <start>0</start>
      <end>2</end>
      <status>unmodified</status>
      <modifiedWord/>
      <trackRevisions>false</trackRevisions>
    </reviewItem>
    <reviewItem>
      <errorID>fdc68421-f81a-4782-b6ff-23f917bb73a0</errorID>
      <errorWord>5、</errorWord>
      <group>L1_Format</group>
      <groupName>格式问题</groupName>
      <ability>L2_Ordinal</ability>
      <abilityName>序号格式</abilityName>
      <candidateList>
        <item>5.</item>
      </candidateList>
      <explain>当前序号格式不规范，建议修改为规范格式[5.]。</explain>
      <paraID>2510B7AD</paraID>
      <start>0</start>
      <end>2</end>
      <status>unmodified</status>
      <modifiedWord/>
      <trackRevisions>false</trackRevisions>
    </reviewItem>
    <reviewItem>
      <errorID>f6337c0a-48b2-4061-b935-8b2ec5fb02cb</errorID>
      <errorWord>6、</errorWord>
      <group>L1_Format</group>
      <groupName>格式问题</groupName>
      <ability>L2_Ordinal</ability>
      <abilityName>序号格式</abilityName>
      <candidateList>
        <item>6.</item>
      </candidateList>
      <explain>当前序号格式不规范，建议修改为规范格式[6.]。</explain>
      <paraID>24EB0BD9</paraID>
      <start>0</start>
      <end>2</end>
      <status>unmodified</status>
      <modifiedWord/>
      <trackRevisions>false</trackRevisions>
    </reviewItem>
    <reviewItem>
      <errorID>2933f359-5712-468b-9a34-1f119199bd89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55DB3697</paraID>
      <start>0</start>
      <end>2</end>
      <status>unmodified</status>
      <modifiedWord/>
      <trackRevisions>false</trackRevisions>
    </reviewItem>
    <reviewItem>
      <errorID>40c9397c-2c68-43a1-af5c-6932a848b514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473D7B9A</paraID>
      <start>0</start>
      <end>2</end>
      <status>unmodified</status>
      <modifiedWord/>
      <trackRevisions>false</trackRevisions>
    </reviewItem>
    <reviewItem>
      <errorID>2b9bce50-5448-46be-b364-3deb656e7b6b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5BF51850</paraID>
      <start>0</start>
      <end>2</end>
      <status>unmodified</status>
      <modifiedWord/>
      <trackRevisions>false</trackRevisions>
    </reviewItem>
    <reviewItem>
      <errorID>d6ba22da-4cab-4fbb-8ee4-a95b648aa36a</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50032A99</paraID>
      <start>0</start>
      <end>3</end>
      <status>unmodified</status>
      <modifiedWord/>
      <trackRevisions>false</trackRevisions>
    </reviewItem>
    <reviewItem>
      <errorID>82dcd6a0-6833-4add-8c76-72c3a6dfff7b</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7C0B57EF</paraID>
      <start>0</start>
      <end>3</end>
      <status>unmodified</status>
      <modifiedWord/>
      <trackRevisions>false</trackRevisions>
    </reviewItem>
    <reviewItem>
      <errorID>cc0c9ddc-3656-462a-91bd-1d2b76488bbe</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11A59CC5</paraID>
      <start>0</start>
      <end>3</end>
      <status>unmodified</status>
      <modifiedWord/>
      <trackRevisions>false</trackRevisions>
    </reviewItem>
    <reviewItem>
      <errorID>77d7c756-3ea8-4c46-b6f5-83feace7dc29</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418B7812</paraID>
      <start>0</start>
      <end>3</end>
      <status>unmodified</status>
      <modifiedWord/>
      <trackRevisions>false</trackRevisions>
    </reviewItem>
    <reviewItem>
      <errorID>f2298343-ffc0-465b-8319-acfdce5fd451</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62D435C9</paraID>
      <start>0</start>
      <end>3</end>
      <status>unmodified</status>
      <modifiedWord/>
      <trackRevisions>false</trackRevisions>
    </reviewItem>
    <reviewItem>
      <errorID>57ede2e4-35a0-4838-b374-4f73fbf72eff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36F7F63D</paraID>
      <start>0</start>
      <end>3</end>
      <status>unmodified</status>
      <modifiedWord/>
      <trackRevisions>false</trackRevisions>
    </reviewItem>
    <reviewItem>
      <errorID>bf171120-a5d7-4c09-918a-d13bca5f7845</errorID>
      <errorWord>(</errorWord>
      <group>L1_Format</group>
      <groupName>格式问题</groupName>
      <ability>L2_HalfPunc</ability>
      <abilityName>全半角检查</abilityName>
      <candidateList>
        <item>（</item>
      </candidateList>
      <explain>文本全半角错误。</explain>
      <paraID>36F7F63D</paraID>
      <start>39</start>
      <end>40</end>
      <status>unmodified</status>
      <modifiedWord/>
      <trackRevisions>false</trackRevisions>
    </reviewItem>
    <reviewItem>
      <errorID>8474a168-450a-41b3-abd1-761848444683</errorID>
      <errorWord>)</errorWord>
      <group>L1_Format</group>
      <groupName>格式问题</groupName>
      <ability>L2_HalfPunc</ability>
      <abilityName>全半角检查</abilityName>
      <candidateList>
        <item>）</item>
      </candidateList>
      <explain>文本全半角错误。</explain>
      <paraID>36F7F63D</paraID>
      <start>42</start>
      <end>43</end>
      <status>unmodified</status>
      <modifiedWord/>
      <trackRevisions>false</trackRevisions>
    </reviewItem>
    <reviewItem>
      <errorID>432dc35d-cb83-4cfa-a9d7-4c4483e732af</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4B628AB9</paraID>
      <start>0</start>
      <end>3</end>
      <status>unmodified</status>
      <modifiedWord/>
      <trackRevisions>false</trackRevisions>
    </reviewItem>
    <reviewItem>
      <errorID>35beed29-3587-4c4a-8591-eedd4b9c9054</errorID>
      <errorWord>,</errorWord>
      <group>L1_Format</group>
      <groupName>格式问题</groupName>
      <ability>L2_HalfPunc</ability>
      <abilityName>全半角检查</abilityName>
      <candidateList>
        <item>，</item>
      </candidateList>
      <explain>文本全半角错误。</explain>
      <paraID>4B628AB9</paraID>
      <start>28</start>
      <end>29</end>
      <status>unmodified</status>
      <modifiedWord/>
      <trackRevisions>false</trackRevisions>
    </reviewItem>
    <reviewItem>
      <errorID>6629fc2a-2b61-45eb-9848-7390ac7e059e</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E289747</paraID>
      <start>0</start>
      <end>3</end>
      <status>unmodified</status>
      <modifiedWord/>
      <trackRevisions>false</trackRevisions>
    </reviewItem>
    <reviewItem>
      <errorID>c319518e-de18-41c1-822a-85f41429069c</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2814AA6B</paraID>
      <start>0</start>
      <end>3</end>
      <status>unmodified</status>
      <modifiedWord/>
      <trackRevisions>false</trackRevisions>
    </reviewItem>
    <reviewItem>
      <errorID>22713ff7-c1a2-44a5-80c4-49dedbcb6b42</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731F97B6</paraID>
      <start>0</start>
      <end>3</end>
      <status>unmodified</status>
      <modifiedWord/>
      <trackRevisions>false</trackRevisions>
    </reviewItem>
    <reviewItem>
      <errorID>41df3b9c-95d7-4248-a1cc-82035166ccd1</errorID>
      <errorWord>订制</errorWord>
      <group>L1_Word</group>
      <groupName>字词问题</groupName>
      <ability>L2_Typo</ability>
      <abilityName>字词错误</abilityName>
      <candidateList>
        <item>定制</item>
      </candidateList>
      <explain>存在发音相同字词的误用。</explain>
      <paraID>731F97B6</paraID>
      <start>20</start>
      <end>22</end>
      <status>unmodified</status>
      <modifiedWord/>
      <trackRevisions>false</trackRevisions>
    </reviewItem>
    <reviewItem>
      <errorID>9e7c4c89-d98b-47f5-87a8-6758236ecdaf</errorID>
      <errorWord>外型尺寸</errorWord>
      <group>L1_Word</group>
      <groupName>字词问题</groupName>
      <ability>L2_Typo</ability>
      <abilityName>字词错误</abilityName>
      <candidateList>
        <item>外形尺寸</item>
      </candidateList>
      <explain/>
      <paraID>6686F2E1</paraID>
      <start>2</start>
      <end>6</end>
      <status>unmodified</status>
      <modifiedWord/>
      <trackRevisions>false</trackRevisions>
    </reviewItem>
    <reviewItem>
      <errorID>e58a2e25-a3f6-49f1-ab91-c4450c2f24a7</errorID>
      <errorWord>2、</errorWord>
      <group>L1_Format</group>
      <groupName>格式问题</groupName>
      <ability>L2_Ordinal</ability>
      <abilityName>序号格式</abilityName>
      <candidateList>
        <item>2.</item>
      </candidateList>
      <explain>当前序号格式不规范，建议修改为规范格式[2.]。</explain>
      <paraID>7337B371</paraID>
      <start>0</start>
      <end>2</end>
      <status>unmodified</status>
      <modifiedWord/>
      <trackRevisions>false</trackRevisions>
    </reviewItem>
    <reviewItem>
      <errorID>1e42b9ab-7060-4386-9d02-38f233f69a99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1A5AE36E</paraID>
      <start>0</start>
      <end>2</end>
      <status>unmodified</status>
      <modifiedWord/>
      <trackRevisions>false</trackRevisions>
    </reviewItem>
    <reviewItem>
      <errorID>a79dc2b9-01ef-4ef9-9d87-20dd1859f014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68D2A6EE</paraID>
      <start>0</start>
      <end>2</end>
      <status>unmodified</status>
      <modifiedWord/>
      <trackRevisions>false</trackRevisions>
    </reviewItem>
    <reviewItem>
      <errorID>83a59643-e9ba-4209-8600-bf5afaa96bf8</errorID>
      <errorWord>5、</errorWord>
      <group>L1_Format</group>
      <groupName>格式问题</groupName>
      <ability>L2_Ordinal</ability>
      <abilityName>序号格式</abilityName>
      <candidateList>
        <item>5.</item>
      </candidateList>
      <explain>当前序号格式不规范，建议修改为规范格式[5.]。</explain>
      <paraID>50819299</paraID>
      <start>0</start>
      <end>2</end>
      <status>unmodified</status>
      <modifiedWord/>
      <trackRevisions>false</trackRevisions>
    </reviewItem>
    <reviewItem>
      <errorID>b1e3a45d-87b0-4930-a32e-64b8b4dda14c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5052C85</paraID>
      <start>0</start>
      <end>2</end>
      <status>unmodified</status>
      <modifiedWord/>
      <trackRevisions>false</trackRevisions>
    </reviewItem>
    <reviewItem>
      <errorID>9c6feee7-3713-47bf-bd87-3cdceb10d545</errorID>
      <errorWord>(</errorWord>
      <group>L1_Format</group>
      <groupName>格式问题</groupName>
      <ability>L2_HalfPunc</ability>
      <abilityName>全半角检查</abilityName>
      <candidateList>
        <item>（</item>
      </candidateList>
      <explain>文本全半角错误。</explain>
      <paraID> 5052C85</paraID>
      <start>20</start>
      <end>21</end>
      <status>unmodified</status>
      <modifiedWord/>
      <trackRevisions>false</trackRevisions>
    </reviewItem>
    <reviewItem>
      <errorID>cf364bb7-9c55-4ffd-9681-7d0db305edff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7341810B</paraID>
      <start>0</start>
      <end>2</end>
      <status>unmodified</status>
      <modifiedWord/>
      <trackRevisions>false</trackRevisions>
    </reviewItem>
    <reviewItem>
      <errorID>4aceb1cc-a921-4417-b158-ce5a4b31ea67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233B334A</paraID>
      <start>0</start>
      <end>2</end>
      <status>unmodified</status>
      <modifiedWord/>
      <trackRevisions>false</trackRevisions>
    </reviewItem>
    <reviewItem>
      <errorID>6466519d-cc65-4194-9421-c0ba40a85b7f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62F7A6BB</paraID>
      <start>0</start>
      <end>2</end>
      <status>unmodified</status>
      <modifiedWord/>
      <trackRevisions>false</trackRevisions>
    </reviewItem>
    <reviewItem>
      <errorID>196303c1-b364-4334-b693-fd21d9945817</errorID>
      <errorWord>)</errorWord>
      <group>L1_Format</group>
      <groupName>格式问题</groupName>
      <ability>L2_HalfPunc</ability>
      <abilityName>全半角检查</abilityName>
      <candidateList>
        <item>）</item>
      </candidateList>
      <explain>文本全半角错误。</explain>
      <paraID>62F7A6BB</paraID>
      <start>25</start>
      <end>26</end>
      <status>unmodified</status>
      <modifiedWord/>
      <trackRevisions>false</trackRevisions>
    </reviewItem>
    <reviewItem>
      <errorID>4a006419-9fbc-44a8-aa13-ac493cb49139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543D3EC7</paraID>
      <start>0</start>
      <end>3</end>
      <status>unmodified</status>
      <modifiedWord/>
      <trackRevisions>false</trackRevisions>
    </reviewItem>
    <reviewItem>
      <errorID>352597b8-dbb2-4bfa-a4cf-0e07edccee2f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2ECB6842</paraID>
      <start>0</start>
      <end>3</end>
      <status>unmodified</status>
      <modifiedWord/>
      <trackRevisions>false</trackRevisions>
    </reviewItem>
    <reviewItem>
      <errorID>bea35fd4-d18f-4947-a962-74f7dede551a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43EF6AF3</paraID>
      <start>0</start>
      <end>3</end>
      <status>unmodified</status>
      <modifiedWord/>
      <trackRevisions>false</trackRevisions>
    </reviewItem>
    <reviewItem>
      <errorID>2969ec0d-0f08-4142-aa4d-bcae8f32ba84</errorID>
      <errorWord>,</errorWord>
      <group>L1_Format</group>
      <groupName>格式问题</groupName>
      <ability>L2_HalfPunc</ability>
      <abilityName>全半角检查</abilityName>
      <candidateList>
        <item>，</item>
      </candidateList>
      <explain>文本全半角错误。</explain>
      <paraID> 43EA190</paraID>
      <start>20</start>
      <end>21</end>
      <status>unmodified</status>
      <modifiedWord/>
      <trackRevisions>false</trackRevisions>
    </reviewItem>
    <reviewItem>
      <errorID>24956e07-3a7b-4059-bdb1-bf033bfb69b3</errorID>
      <errorWord>,</errorWord>
      <group>L1_Format</group>
      <groupName>格式问题</groupName>
      <ability>L2_HalfPunc</ability>
      <abilityName>全半角检查</abilityName>
      <candidateList>
        <item>，</item>
      </candidateList>
      <explain>文本全半角错误。</explain>
      <paraID>37EE27F6</paraID>
      <start>17</start>
      <end>18</end>
      <status>unmodified</status>
      <modifiedWord/>
      <trackRevisions>false</trackRevisions>
    </reviewItem>
    <reviewItem>
      <errorID>97b702c4-bea5-45fe-a220-b663c5f62cc6</errorID>
      <errorWord>,</errorWord>
      <group>L1_Format</group>
      <groupName>格式问题</groupName>
      <ability>L2_HalfPunc</ability>
      <abilityName>全半角检查</abilityName>
      <candidateList>
        <item>，</item>
      </candidateList>
      <explain>文本全半角错误。</explain>
      <paraID>37EE27F6</paraID>
      <start>28</start>
      <end>29</end>
      <status>unmodified</status>
      <modifiedWord/>
      <trackRevisions>false</trackRevisions>
    </reviewItem>
    <reviewItem>
      <errorID>f7b08a55-a1e7-40aa-be0a-7aff396d07bf</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1CD2BB6F</paraID>
      <start>0</start>
      <end>3</end>
      <status>unmodified</status>
      <modifiedWord/>
      <trackRevisions>false</trackRevisions>
    </reviewItem>
    <reviewItem>
      <errorID>749704af-ed9c-478f-b9c4-59ca165708c4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1CD2BB6F</paraID>
      <start>43</start>
      <end>44</end>
      <status>unmodified</status>
      <modifiedWord/>
      <trackRevisions>false</trackRevisions>
    </reviewItem>
    <reviewItem>
      <errorID>3dd37618-c1ec-48be-813e-1e831ec86674</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2D485ED1</paraID>
      <start>0</start>
      <end>3</end>
      <status>unmodified</status>
      <modifiedWord/>
      <trackRevisions>false</trackRevisions>
    </reviewItem>
    <reviewItem>
      <errorID>ea0b52c2-f3ef-4e78-8bff-b5d3d4c530f1</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2CEE7BD2</paraID>
      <start>0</start>
      <end>3</end>
      <status>unmodified</status>
      <modifiedWord/>
      <trackRevisions>false</trackRevisions>
    </reviewItem>
    <reviewItem>
      <errorID>7101dd34-1ef1-4c81-9c71-65e07ad020d7</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4BEFA60C</paraID>
      <start>0</start>
      <end>3</end>
      <status>unmodified</status>
      <modifiedWord/>
      <trackRevisions>false</trackRevisions>
    </reviewItem>
    <reviewItem>
      <errorID>7316d689-3823-4ed9-8210-41e34d272e47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39D8A2E4</paraID>
      <start>0</start>
      <end>3</end>
      <status>unmodified</status>
      <modifiedWord/>
      <trackRevisions>false</trackRevisions>
    </reviewItem>
    <reviewItem>
      <errorID>f738b675-61bb-4a1c-83a1-8e478bc37feb</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1E5A492E</paraID>
      <start>0</start>
      <end>3</end>
      <status>unmodified</status>
      <modifiedWord/>
      <trackRevisions>false</trackRevisions>
    </reviewItem>
    <reviewItem>
      <errorID>1c4453f6-1537-4ed9-9983-36ba38344533</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1E613491</paraID>
      <start>0</start>
      <end>3</end>
      <status>unmodified</status>
      <modifiedWord/>
      <trackRevisions>false</trackRevisions>
    </reviewItem>
    <reviewItem>
      <errorID>218d31a0-357c-4c31-adbb-31271dd49154</errorID>
      <errorWord>订制</errorWord>
      <group>L1_Word</group>
      <groupName>字词问题</groupName>
      <ability>L2_Typo</ability>
      <abilityName>字词错误</abilityName>
      <candidateList>
        <item>定制</item>
      </candidateList>
      <explain>存在发音相同字词的误用。</explain>
      <paraID>1E613491</paraID>
      <start>20</start>
      <end>22</end>
      <status>unmodified</status>
      <modifiedWord/>
      <trackRevisions>false</trackRevisions>
    </reviewItem>
    <reviewItem>
      <errorID>411239d6-60b3-44d1-a43a-3f313d501b24</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2CC32661</paraID>
      <start>0</start>
      <end>3</end>
      <status>unmodified</status>
      <modifiedWord/>
      <trackRevisions>false</trackRevisions>
    </reviewItem>
    <reviewItem>
      <errorID>37991f5f-d51a-4c04-bf49-83e5acb5acec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28F51E33</paraID>
      <start>0</start>
      <end>3</end>
      <status>unmodified</status>
      <modifiedWord/>
      <trackRevisions>false</trackRevisions>
    </reviewItem>
    <reviewItem>
      <errorID>9bb483fd-38a1-47f3-8862-b423e2975d9c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3460FE46</paraID>
      <start>0</start>
      <end>3</end>
      <status>unmodified</status>
      <modifiedWord/>
      <trackRevisions>false</trackRevisions>
    </reviewItem>
    <reviewItem>
      <errorID>0f53d2f3-60ba-4a37-9336-17050f7b1f9c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5F033C67</paraID>
      <start>0</start>
      <end>3</end>
      <status>unmodified</status>
      <modifiedWord/>
      <trackRevisions>false</trackRevisions>
    </reviewItem>
    <reviewItem>
      <errorID>31f68413-7f30-471e-a1fe-3b65c029618f</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651D8162</paraID>
      <start>0</start>
      <end>3</end>
      <status>unmodified</status>
      <modifiedWord/>
      <trackRevisions>false</trackRevisions>
    </reviewItem>
    <reviewItem>
      <errorID>ed7d550d-9083-411a-b124-6872f88287d5</errorID>
      <errorWord>:</errorWord>
      <group>L1_Format</group>
      <groupName>格式问题</groupName>
      <ability>L2_HalfPunc</ability>
      <abilityName>全半角检查</abilityName>
      <candidateList>
        <item>：</item>
      </candidateList>
      <explain>文本全半角错误。</explain>
      <paraID>4B6E47E2</paraID>
      <start>7</start>
      <end>8</end>
      <status>unmodified</status>
      <modifiedWord/>
      <trackRevisions>false</trackRevisions>
    </reviewItem>
    <reviewItem>
      <errorID>ee8281fd-9aca-44a6-8f36-cfaacef34cd8</errorID>
      <errorWord>Kw</errorWord>
      <group>L1_Word</group>
      <groupName>字词问题</groupName>
      <ability>L2_Typo</ability>
      <abilityName>字词错误</abilityName>
      <candidateList>
        <item>kW</item>
      </candidateList>
      <explain/>
      <paraID>4B6E47E2</paraID>
      <start>13</start>
      <end>15</end>
      <status>unmodified</status>
      <modifiedWord/>
      <trackRevisions>false</trackRevisions>
    </reviewItem>
    <reviewItem>
      <errorID>f7df27bc-89d2-4f9e-a93e-794874783f4a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6945D067</paraID>
      <start>0</start>
      <end>2</end>
      <status>unmodified</status>
      <modifiedWord/>
      <trackRevisions>false</trackRevisions>
    </reviewItem>
    <reviewItem>
      <errorID>56e9ea76-410d-4c60-8efd-00dda2916d79</errorID>
      <errorWord>:</errorWord>
      <group>L1_Format</group>
      <groupName>格式问题</groupName>
      <ability>L2_HalfPunc</ability>
      <abilityName>全半角检查</abilityName>
      <candidateList>
        <item>：</item>
      </candidateList>
      <explain>文本全半角错误。</explain>
      <paraID>6945D067</paraID>
      <start>4</start>
      <end>5</end>
      <status>unmodified</status>
      <modifiedWord/>
      <trackRevisions>false</trackRevisions>
    </reviewItem>
    <reviewItem>
      <errorID>515b9149-ccd4-4a45-aec2-9595e1f0bea6</errorID>
      <errorWord>Kg</errorWord>
      <group>L1_Word</group>
      <groupName>字词问题</groupName>
      <ability>L2_Typo</ability>
      <abilityName>字词错误</abilityName>
      <candidateList>
        <item>kg</item>
      </candidateList>
      <explain/>
      <paraID>6945D067</paraID>
      <start>9</start>
      <end>11</end>
      <status>unmodified</status>
      <modifiedWord/>
      <trackRevisions>false</trackRevisions>
    </reviewItem>
    <reviewItem>
      <errorID>fd7090c5-eb8a-40fd-91fb-afc78677d862</errorID>
      <errorWord>(</errorWord>
      <group>L1_Format</group>
      <groupName>格式问题</groupName>
      <ability>L2_HalfPunc</ability>
      <abilityName>全半角检查</abilityName>
      <candidateList>
        <item>（</item>
      </candidateList>
      <explain>文本全半角错误。</explain>
      <paraID>6945D067</paraID>
      <start>11</start>
      <end>12</end>
      <status>unmodified</status>
      <modifiedWord/>
      <trackRevisions>false</trackRevisions>
    </reviewItem>
    <reviewItem>
      <errorID>447fc2a4-0db2-4c85-b386-be2f3d760ea3</errorID>
      <errorWord>)</errorWord>
      <group>L1_Format</group>
      <groupName>格式问题</groupName>
      <ability>L2_HalfPunc</ability>
      <abilityName>全半角检查</abilityName>
      <candidateList>
        <item>）</item>
      </candidateList>
      <explain>文本全半角错误。</explain>
      <paraID>6945D067</paraID>
      <start>16</start>
      <end>17</end>
      <status>unmodified</status>
      <modifiedWord/>
      <trackRevisions>false</trackRevisions>
    </reviewItem>
    <reviewItem>
      <errorID>9d8fb4e6-0dfb-46f0-901b-59072c96a2c7</errorID>
      <errorWord>Kg</errorWord>
      <group>L1_Word</group>
      <groupName>字词问题</groupName>
      <ability>L2_Typo</ability>
      <abilityName>字词错误</abilityName>
      <candidateList>
        <item>kg</item>
      </candidateList>
      <explain/>
      <paraID>6945D067</paraID>
      <start>19</start>
      <end>21</end>
      <status>unmodified</status>
      <modifiedWord/>
      <trackRevisions>false</trackRevisions>
    </reviewItem>
    <reviewItem>
      <errorID>bca3eb24-abaf-4eae-9b67-ea491a951d11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67D1B624</paraID>
      <start>0</start>
      <end>2</end>
      <status>unmodified</status>
      <modifiedWord/>
      <trackRevisions>false</trackRevisions>
    </reviewItem>
    <reviewItem>
      <errorID>3e36e01f-c6f7-445a-9a42-9fcf3545738f</errorID>
      <errorWord>5、</errorWord>
      <group>L1_Format</group>
      <groupName>格式问题</groupName>
      <ability>L2_Ordinal</ability>
      <abilityName>序号格式</abilityName>
      <candidateList>
        <item>5.</item>
      </candidateList>
      <explain>当前序号格式不规范，建议修改为规范格式[5.]。</explain>
      <paraID>7C082794</paraID>
      <start>0</start>
      <end>2</end>
      <status>unmodified</status>
      <modifiedWord/>
      <trackRevisions>false</trackRevisions>
    </reviewItem>
    <reviewItem>
      <errorID>bd7843b1-053f-41a4-bd8f-dd6f2a2839bc</errorID>
      <errorWord>国家市场监督管理局</errorWord>
      <group>L1_Word</group>
      <groupName>字词问题</groupName>
      <ability>L2_Typo</ability>
      <abilityName>字词错误</abilityName>
      <candidateList>
        <item>国家市场监督管理总局</item>
      </candidateList>
      <explain/>
      <paraID>73EC3B8E</paraID>
      <start>51</start>
      <end>60</end>
      <status>unmodified</status>
      <modifiedWord/>
      <trackRevisions>false</trackRevisions>
    </reviewItem>
    <reviewItem>
      <errorID>b3fe662d-7d5c-4cc2-86f5-651699063439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3FF020D3</paraID>
      <start>0</start>
      <end>2</end>
      <status>unmodified</status>
      <modifiedWord/>
      <trackRevisions>false</trackRevisions>
    </reviewItem>
    <reviewItem>
      <errorID>259755e4-0fcd-48ca-ac3f-9b5b5ba61776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65B28EE7</paraID>
      <start>0</start>
      <end>2</end>
      <status>unmodified</status>
      <modifiedWord/>
      <trackRevisions>false</trackRevisions>
    </reviewItem>
    <reviewItem>
      <errorID>60bd38e1-c8cd-45f4-a188-38a1e4b51c19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165D4D4E</paraID>
      <start>0</start>
      <end>2</end>
      <status>unmodified</status>
      <modifiedWord/>
      <trackRevisions>false</trackRevisions>
    </reviewItem>
    <reviewItem>
      <errorID>898bdfcd-0fb7-4a33-b068-7882c300e95c</errorID>
      <errorWord>，</errorWord>
      <group>L1_Word</group>
      <groupName>字词问题</groupName>
      <ability>L2_Typo</ability>
      <abilityName>字词错误</abilityName>
      <candidateList>
        <item>，将</item>
      </candidateList>
      <explain/>
      <paraID>165D4D4E</paraID>
      <start>53</start>
      <end>54</end>
      <status>unmodified</status>
      <modifiedWord/>
      <trackRevisions>false</trackRevisions>
    </reviewItem>
    <reviewItem>
      <errorID>d2167db5-60b7-4b71-bc6d-13c7ea86e4ba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29EEE140</paraID>
      <start>0</start>
      <end>2</end>
      <status>unmodified</status>
      <modifiedWord/>
      <trackRevisions>false</trackRevisions>
    </reviewItem>
    <reviewItem>
      <errorID>cdef3e8b-bc16-4986-82ec-b564b8fba04f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6528E1BF</paraID>
      <start>0</start>
      <end>2</end>
      <status>unmodified</status>
      <modifiedWord/>
      <trackRevisions>false</trackRevisions>
    </reviewItem>
    <reviewItem>
      <errorID>cff99ad7-7c1a-4ec8-b22f-83fcae364d12</errorID>
      <errorWord>最少</errorWord>
      <group>L1_Word</group>
      <groupName>字词问题</groupName>
      <ability>L2_Typo</ability>
      <abilityName>字词错误</abilityName>
      <candidateList>
        <item>至少</item>
      </candidateList>
      <explain>存在发音相近字词的误用。</explain>
      <paraID>6528E1BF</paraID>
      <start>8</start>
      <end>10</end>
      <status>unmodified</status>
      <modifiedWord/>
      <trackRevisions>false</trackRevisions>
    </reviewItem>
    <reviewItem>
      <errorID>d720c6a2-8416-4bf1-a16d-880cf7ec5800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5B64DE76</paraID>
      <start>0</start>
      <end>2</end>
      <status>unmodified</status>
      <modifiedWord/>
      <trackRevisions>false</trackRevisions>
    </reviewItem>
    <reviewItem>
      <errorID>c1557efb-5b6f-4e65-a3a1-10124a98201e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36237A05</paraID>
      <start>0</start>
      <end>2</end>
      <status>unmodified</status>
      <modifiedWord/>
      <trackRevisions>false</trackRevisions>
    </reviewItem>
    <reviewItem>
      <errorID>23ccdb98-3df7-42e3-a031-d4782d58640e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E374C01</paraID>
      <start>0</start>
      <end>2</end>
      <status>unmodified</status>
      <modifiedWord/>
      <trackRevisions>false</trackRevisions>
    </reviewItem>
    <reviewItem>
      <errorID>516d8c43-469b-43b0-9dde-6e43e286b9dd</errorID>
      <errorWord>:</errorWord>
      <group>L1_Format</group>
      <groupName>格式问题</groupName>
      <ability>L2_HalfPunc</ability>
      <abilityName>全半角检查</abilityName>
      <candidateList>
        <item>：</item>
      </candidateList>
      <explain>文本全半角错误。</explain>
      <paraID>24F92EAB</paraID>
      <start>36</start>
      <end>37</end>
      <status>unmodified</status>
      <modifiedWord/>
      <trackRevisions>false</trackRevisions>
    </reviewItem>
    <reviewItem>
      <errorID>e2879afa-2cc2-42b7-b9e4-fecc4726a5f7</errorID>
      <errorWord>涉及到</errorWord>
      <group>L1_Word</group>
      <groupName>字词问题</groupName>
      <ability>L2_Typo</ability>
      <abilityName>字词错误</abilityName>
      <candidateList>
        <item>涉及</item>
      </candidateList>
      <explain>〈动〉牵涉到；关联到：案子～好几个人｜这个问题～面很广。</explain>
      <paraID>24F92EAB</paraID>
      <start>85</start>
      <end>88</end>
      <status>unmodified</status>
      <modifiedWord/>
      <trackRevisions>false</trackRevisions>
    </reviewItem>
    <reviewItem>
      <errorID>24545932-b1f2-42a3-8035-69eb3c775761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23017C53</paraID>
      <start>0</start>
      <end>2</end>
      <status>unmodified</status>
      <modifiedWord/>
      <trackRevisions>false</trackRevisions>
    </reviewItem>
    <reviewItem>
      <errorID>59c8ed5b-daba-4212-acda-a8d249d0b20a</errorID>
      <errorWord>国家市场监督管理局</errorWord>
      <group>L1_Word</group>
      <groupName>字词问题</groupName>
      <ability>L2_Typo</ability>
      <abilityName>字词错误</abilityName>
      <candidateList>
        <item>国家市场监督管理总局</item>
      </candidateList>
      <explain/>
      <paraID>23017C53</paraID>
      <start>45</start>
      <end>54</end>
      <status>unmodified</status>
      <modifiedWord/>
      <trackRevisions>false</trackRevisions>
    </reviewItem>
    <reviewItem>
      <errorID>e07460ee-22a0-4dda-9008-9d92a2092630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7197794E</paraID>
      <start>0</start>
      <end>2</end>
      <status>unmodified</status>
      <modifiedWord/>
      <trackRevisions>false</trackRevisions>
    </reviewItem>
    <reviewItem>
      <errorID>d8e83696-a6d6-4973-a8f0-3c6cf1079100</errorID>
      <errorWord>理</errorWord>
      <group>L1_Word</group>
      <groupName>字词问题</groupName>
      <ability>L2_Typo</ability>
      <abilityName>字词错误</abilityName>
      <candidateList>
        <item>理总</item>
      </candidateList>
      <explain/>
      <paraID>7197794E</paraID>
      <start>50</start>
      <end>51</end>
      <status>unmodified</status>
      <modifiedWord/>
      <trackRevisions>false</trackRevisions>
    </reviewItem>
    <reviewItem>
      <errorID>746c128d-75c0-4e5d-9ec8-2b523d9002c0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7480970B</paraID>
      <start>0</start>
      <end>2</end>
      <status>unmodified</status>
      <modifiedWord/>
      <trackRevisions>false</trackRevisions>
    </reviewItem>
    <reviewItem>
      <errorID>8d7109e4-1aa6-4537-aaca-422767af5cd5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89BC20A</paraID>
      <start>0</start>
      <end>2</end>
      <status>unmodified</status>
      <modifiedWord/>
      <trackRevisions>false</trackRevisions>
    </reviewItem>
    <reviewItem>
      <errorID>d4bb7cc0-1ebf-4f99-9d7d-cee7919e05d9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26329F4B</paraID>
      <start>0</start>
      <end>2</end>
      <status>unmodified</status>
      <modifiedWord/>
      <trackRevisions>false</trackRevisions>
    </reviewItem>
    <reviewItem>
      <errorID>5bddadae-6f62-4e8c-9ac4-67889e3a837f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600F39D7</paraID>
      <start>47</start>
      <end>50</end>
      <status>unmodified</status>
      <modifiedWord/>
      <trackRevisions>false</trackRevisions>
    </reviewItem>
    <reviewItem>
      <errorID>c9a3bc3e-53b3-4643-832c-52b7c0efe489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36BC46DB</paraID>
      <start>0</start>
      <end>2</end>
      <status>unmodified</status>
      <modifiedWord/>
      <trackRevisions>false</trackRevisions>
    </reviewItem>
    <reviewItem>
      <errorID>9a6446c4-c987-48a1-8e0c-e26d538a1567</errorID>
      <errorWord>法律、法规</errorWord>
      <group>L1_Word</group>
      <groupName>字词问题</groupName>
      <ability>L2_Typo</ability>
      <abilityName>字词错误</abilityName>
      <candidateList>
        <item>法律法规</item>
      </candidateList>
      <explain/>
      <paraID>667DEF09</paraID>
      <start>43</start>
      <end>48</end>
      <status>unmodified</status>
      <modifiedWord/>
      <trackRevisions>false</trackRevisions>
    </reviewItem>
    <reviewItem>
      <errorID>16cb0672-84f3-4aa6-a828-3abfe60616a8</errorID>
      <errorWord>......</errorWord>
      <group>L1_Punc</group>
      <groupName>标点问题</groupName>
      <ability>L2_Punc</ability>
      <abilityName>标点符号检查</abilityName>
      <candidateList>
        <item>……</item>
      </candidateList>
      <explain/>
      <paraID>29536053</paraID>
      <start>0</start>
      <end>6</end>
      <status>unmodified</status>
      <modifiedWord/>
      <trackRevisions>false</trackRevisions>
    </reviewItem>
    <reviewItem>
      <errorID>8bdbf3cc-4e8c-4ec2-80a6-d99468f87246</errorID>
      <errorWord>......</errorWord>
      <group>L1_Punc</group>
      <groupName>标点问题</groupName>
      <ability>L2_Punc</ability>
      <abilityName>标点符号检查</abilityName>
      <candidateList>
        <item>……</item>
      </candidateList>
      <explain/>
      <paraID>33F295CF</paraID>
      <start>0</start>
      <end>6</end>
      <status>unmodified</status>
      <modifiedWord/>
      <trackRevisions>false</trackRevisions>
    </reviewItem>
    <reviewItem>
      <errorID>eb83ab7b-f491-4f3e-9c0a-57db8b51a98e</errorID>
      <errorWord>(</errorWord>
      <group>L1_Format</group>
      <groupName>格式问题</groupName>
      <ability>L2_HalfPunc</ability>
      <abilityName>全半角检查</abilityName>
      <candidateList>
        <item>（</item>
      </candidateList>
      <explain>文本全半角错误。</explain>
      <paraID>40DF625D</paraID>
      <start>2</start>
      <end>3</end>
      <status>unmodified</status>
      <modifiedWord/>
      <trackRevisions>false</trackRevisions>
    </reviewItem>
    <reviewItem>
      <errorID>f55748f7-bf89-494f-8a14-303792175117</errorID>
      <errorWord>)</errorWord>
      <group>L1_Format</group>
      <groupName>格式问题</groupName>
      <ability>L2_HalfPunc</ability>
      <abilityName>全半角检查</abilityName>
      <candidateList>
        <item>）</item>
      </candidateList>
      <explain>文本全半角错误。</explain>
      <paraID>40DF625D</paraID>
      <start>5</start>
      <end>6</end>
      <status>unmodified</status>
      <modifiedWord/>
      <trackRevisions>false</trackRevisions>
    </reviewItem>
  </reviewItems>
  <config/>
</contractReview>
</file>

<file path=customXml/itemProps1.xml><?xml version="1.0" encoding="utf-8"?>
<ds:datastoreItem xmlns:ds="http://schemas.openxmlformats.org/officeDocument/2006/customXml" ds:itemID="{599F38EF-E287-437A-B5C8-4B918153828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戴伟伟</cp:lastModifiedBy>
  <cp:revision>31</cp:revision>
  <dcterms:created xsi:type="dcterms:W3CDTF">2024-11-07T07:07:00Z</dcterms:created>
  <dcterms:modified xsi:type="dcterms:W3CDTF">2026-01-07T06:16:39Z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DEC9ABDEAD344576A21CEC71E6F16D8C_12</vt:lpwstr>
  </property>
  <property fmtid="{D5CDD505-2E9C-101B-9397-08002B2CF9AE}" pid="4" name="KSOTemplateDocerSaveRecord">
    <vt:lpwstr>eyJoZGlkIjoiMmZlYmU4ZTEwMWNmNzMzYThhNmE5OTVlYmNjZmM1MmMiLCJ1c2VySWQiOiI1Mzg3NjQwMzAifQ==</vt:lpwstr>
  </property>
</Properties>
</file>